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AE5D" w14:textId="77777777" w:rsidR="00072082" w:rsidRPr="00072082" w:rsidRDefault="00072082" w:rsidP="00072082">
      <w:pPr>
        <w:spacing w:after="0" w:line="240" w:lineRule="auto"/>
        <w:jc w:val="center"/>
        <w:rPr>
          <w:rFonts w:ascii="Calibri" w:hAnsi="Calibri" w:cs="Calibri"/>
          <w:b/>
          <w:kern w:val="0"/>
          <w:sz w:val="28"/>
          <w:szCs w:val="28"/>
          <w14:ligatures w14:val="none"/>
        </w:rPr>
      </w:pPr>
      <w:r w:rsidRPr="00072082">
        <w:rPr>
          <w:rFonts w:ascii="Calibri" w:hAnsi="Calibri" w:cs="Calibri"/>
          <w:b/>
          <w:kern w:val="0"/>
          <w:sz w:val="28"/>
          <w:szCs w:val="28"/>
          <w14:ligatures w14:val="none"/>
        </w:rPr>
        <w:t>Grille d’évaluation rhéologique</w:t>
      </w:r>
    </w:p>
    <w:p w14:paraId="4ED0F668" w14:textId="77777777" w:rsidR="00072082" w:rsidRPr="00072082" w:rsidRDefault="00072082" w:rsidP="00072082">
      <w:pPr>
        <w:spacing w:after="0" w:line="240" w:lineRule="auto"/>
        <w:jc w:val="center"/>
        <w:rPr>
          <w:rFonts w:ascii="Calibri" w:hAnsi="Calibri" w:cs="Calibri"/>
          <w:b/>
          <w:kern w:val="0"/>
          <w:sz w:val="28"/>
          <w:szCs w:val="28"/>
          <w14:ligatures w14:val="none"/>
        </w:rPr>
      </w:pPr>
      <w:proofErr w:type="gramStart"/>
      <w:r w:rsidRPr="00072082">
        <w:rPr>
          <w:rFonts w:ascii="Calibri" w:hAnsi="Calibri" w:cs="Calibri"/>
          <w:b/>
          <w:kern w:val="0"/>
          <w:sz w:val="28"/>
          <w:szCs w:val="28"/>
          <w14:ligatures w14:val="none"/>
        </w:rPr>
        <w:t>pour</w:t>
      </w:r>
      <w:proofErr w:type="gramEnd"/>
      <w:r w:rsidRPr="00072082">
        <w:rPr>
          <w:rFonts w:ascii="Calibri" w:hAnsi="Calibri" w:cs="Calibri"/>
          <w:b/>
          <w:kern w:val="0"/>
          <w:sz w:val="28"/>
          <w:szCs w:val="28"/>
          <w14:ligatures w14:val="none"/>
        </w:rPr>
        <w:t xml:space="preserve"> les aliments servis à la clientèle dysphagique</w:t>
      </w:r>
    </w:p>
    <w:p w14:paraId="4189DEB4" w14:textId="77777777" w:rsidR="00072082" w:rsidRPr="00072082" w:rsidRDefault="00072082" w:rsidP="00072082">
      <w:pPr>
        <w:spacing w:before="240" w:after="200" w:line="276" w:lineRule="auto"/>
        <w:jc w:val="center"/>
        <w:rPr>
          <w:rFonts w:ascii="Calibri" w:hAnsi="Calibri" w:cs="Calibri"/>
          <w:b/>
          <w:kern w:val="0"/>
          <w:sz w:val="28"/>
          <w:szCs w:val="28"/>
          <w14:ligatures w14:val="none"/>
        </w:rPr>
      </w:pPr>
      <w:r w:rsidRPr="00072082">
        <w:rPr>
          <w:rFonts w:ascii="Calibri" w:hAnsi="Calibri" w:cs="Calibri"/>
          <w:b/>
          <w:kern w:val="0"/>
          <w:sz w:val="28"/>
          <w:szCs w:val="28"/>
          <w14:ligatures w14:val="none"/>
        </w:rPr>
        <w:t>Produit évalué au moment de la préparation</w:t>
      </w:r>
    </w:p>
    <w:p w14:paraId="613180F2" w14:textId="77777777" w:rsidR="00072082" w:rsidRPr="00072082" w:rsidRDefault="00072082" w:rsidP="00072082">
      <w:pPr>
        <w:spacing w:after="80" w:line="276" w:lineRule="auto"/>
        <w:rPr>
          <w:rFonts w:ascii="Calibri" w:hAnsi="Calibri" w:cs="Calibri"/>
          <w:bCs/>
          <w:kern w:val="0"/>
          <w:sz w:val="28"/>
          <w:szCs w:val="28"/>
          <w14:ligatures w14:val="none"/>
        </w:rPr>
      </w:pPr>
      <w:r w:rsidRPr="00072082">
        <w:rPr>
          <w:rFonts w:ascii="Calibri" w:hAnsi="Calibri" w:cs="Calibri"/>
          <w:b/>
          <w:kern w:val="0"/>
          <w:sz w:val="28"/>
          <w:szCs w:val="28"/>
          <w14:ligatures w14:val="none"/>
        </w:rPr>
        <w:t>Produit :</w:t>
      </w:r>
      <w:r w:rsidRPr="00072082">
        <w:rPr>
          <w:rFonts w:ascii="Calibri" w:hAnsi="Calibri" w:cs="Calibri"/>
          <w:bCs/>
          <w:kern w:val="0"/>
          <w:sz w:val="28"/>
          <w:szCs w:val="28"/>
          <w14:ligatures w14:val="none"/>
        </w:rPr>
        <w:t xml:space="preserve">  Purée de tofu</w:t>
      </w:r>
    </w:p>
    <w:p w14:paraId="432CB0C9" w14:textId="77777777" w:rsidR="00072082" w:rsidRPr="00072082" w:rsidRDefault="00072082" w:rsidP="00072082">
      <w:pPr>
        <w:spacing w:after="120" w:line="276" w:lineRule="auto"/>
        <w:rPr>
          <w:rFonts w:ascii="Calibri" w:hAnsi="Calibri" w:cs="Calibri"/>
          <w:bCs/>
          <w:kern w:val="0"/>
          <w:sz w:val="28"/>
          <w:szCs w:val="28"/>
          <w14:ligatures w14:val="none"/>
        </w:rPr>
      </w:pPr>
      <w:r w:rsidRPr="00072082">
        <w:rPr>
          <w:rFonts w:ascii="Calibri" w:hAnsi="Calibri" w:cs="Calibri"/>
          <w:b/>
          <w:kern w:val="0"/>
          <w:sz w:val="28"/>
          <w:szCs w:val="28"/>
          <w14:ligatures w14:val="none"/>
        </w:rPr>
        <w:t>Accompagnement :</w:t>
      </w:r>
      <w:r w:rsidRPr="00072082">
        <w:rPr>
          <w:rFonts w:ascii="Calibri" w:hAnsi="Calibri" w:cs="Calibri"/>
          <w:bCs/>
          <w:kern w:val="0"/>
          <w:sz w:val="28"/>
          <w:szCs w:val="28"/>
          <w14:ligatures w14:val="none"/>
        </w:rPr>
        <w:t xml:space="preserve">  Sauce à la mandarine</w:t>
      </w:r>
    </w:p>
    <w:p w14:paraId="2486E5F0" w14:textId="77777777" w:rsidR="00072082" w:rsidRPr="00072082" w:rsidRDefault="00072082" w:rsidP="00072082">
      <w:pPr>
        <w:spacing w:before="360" w:after="120" w:line="276" w:lineRule="auto"/>
        <w:rPr>
          <w:rFonts w:ascii="Calibri" w:hAnsi="Calibri" w:cs="Calibri"/>
          <w:b/>
          <w:kern w:val="0"/>
          <w:sz w:val="30"/>
          <w:szCs w:val="30"/>
          <w14:ligatures w14:val="none"/>
        </w:rPr>
      </w:pPr>
      <w:r w:rsidRPr="00072082">
        <w:rPr>
          <w:rFonts w:ascii="Calibri" w:hAnsi="Calibri" w:cs="Calibri"/>
          <w:b/>
          <w:kern w:val="0"/>
          <w:sz w:val="30"/>
          <w:szCs w:val="30"/>
          <w14:ligatures w14:val="none"/>
        </w:rPr>
        <w:t>ÉVALUATION DE LA PURÉE SEULE :</w:t>
      </w:r>
    </w:p>
    <w:p w14:paraId="662FF6A3" w14:textId="77777777" w:rsidR="00072082" w:rsidRPr="00072082" w:rsidRDefault="00072082" w:rsidP="00072082">
      <w:pPr>
        <w:numPr>
          <w:ilvl w:val="0"/>
          <w:numId w:val="3"/>
        </w:numPr>
        <w:spacing w:after="0" w:line="276" w:lineRule="auto"/>
        <w:ind w:left="360"/>
        <w:contextualSpacing/>
        <w:rPr>
          <w:rFonts w:ascii="Calibri" w:hAnsi="Calibri" w:cs="Calibri"/>
          <w:b/>
          <w:color w:val="33CC33"/>
          <w:kern w:val="0"/>
          <w:sz w:val="28"/>
          <w:szCs w:val="28"/>
          <w14:ligatures w14:val="none"/>
        </w:rPr>
      </w:pPr>
      <w:r w:rsidRPr="00072082">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072082" w:rsidRPr="00072082" w14:paraId="2F6F6FFE" w14:textId="77777777" w:rsidTr="009E6038">
        <w:trPr>
          <w:trHeight w:val="198"/>
        </w:trPr>
        <w:tc>
          <w:tcPr>
            <w:tcW w:w="10061" w:type="dxa"/>
            <w:gridSpan w:val="2"/>
            <w:vAlign w:val="bottom"/>
          </w:tcPr>
          <w:p w14:paraId="5915ABDF" w14:textId="77777777" w:rsidR="00072082" w:rsidRPr="00072082" w:rsidRDefault="00072082" w:rsidP="00072082">
            <w:pPr>
              <w:tabs>
                <w:tab w:val="left" w:pos="2410"/>
              </w:tabs>
              <w:spacing w:line="276" w:lineRule="auto"/>
              <w:rPr>
                <w:rFonts w:ascii="Calibri" w:hAnsi="Calibri" w:cs="Calibri"/>
              </w:rPr>
            </w:pPr>
            <w:r w:rsidRPr="00072082">
              <w:rPr>
                <w:rFonts w:ascii="Calibri" w:hAnsi="Calibri" w:cs="Calibri"/>
                <w:b/>
              </w:rPr>
              <w:t xml:space="preserve">Présence de synérèse : </w:t>
            </w:r>
            <w:sdt>
              <w:sdtPr>
                <w:rPr>
                  <w:rFonts w:ascii="Calibri" w:hAnsi="Calibri" w:cs="Calibri"/>
                  <w:b/>
                  <w:sz w:val="32"/>
                  <w:szCs w:val="32"/>
                </w:rPr>
                <w:id w:val="-891654294"/>
                <w14:checkbox>
                  <w14:checked w14:val="0"/>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r w:rsidR="00072082" w:rsidRPr="00072082" w14:paraId="5B36E753" w14:textId="77777777" w:rsidTr="009E6038">
        <w:trPr>
          <w:trHeight w:val="80"/>
        </w:trPr>
        <w:tc>
          <w:tcPr>
            <w:tcW w:w="10061" w:type="dxa"/>
            <w:gridSpan w:val="2"/>
          </w:tcPr>
          <w:p w14:paraId="61281EEA" w14:textId="77777777" w:rsidR="00072082" w:rsidRPr="00072082" w:rsidRDefault="00072082" w:rsidP="00072082">
            <w:pPr>
              <w:tabs>
                <w:tab w:val="left" w:pos="2410"/>
              </w:tabs>
              <w:spacing w:line="276" w:lineRule="auto"/>
              <w:rPr>
                <w:rFonts w:ascii="Calibri" w:hAnsi="Calibri" w:cs="Calibri"/>
                <w:sz w:val="4"/>
                <w:szCs w:val="4"/>
              </w:rPr>
            </w:pPr>
          </w:p>
        </w:tc>
      </w:tr>
      <w:tr w:rsidR="00072082" w:rsidRPr="00072082" w14:paraId="1DB1D4AC" w14:textId="77777777" w:rsidTr="009E6038">
        <w:trPr>
          <w:trHeight w:val="283"/>
        </w:trPr>
        <w:tc>
          <w:tcPr>
            <w:tcW w:w="4503" w:type="dxa"/>
          </w:tcPr>
          <w:p w14:paraId="64553FB4" w14:textId="77777777" w:rsidR="00072082" w:rsidRPr="00072082" w:rsidRDefault="00072082" w:rsidP="00072082">
            <w:pPr>
              <w:tabs>
                <w:tab w:val="left" w:pos="2410"/>
              </w:tabs>
              <w:spacing w:line="276" w:lineRule="auto"/>
              <w:rPr>
                <w:rFonts w:ascii="Calibri" w:hAnsi="Calibri" w:cs="Calibri"/>
              </w:rPr>
            </w:pPr>
            <w:r w:rsidRPr="00072082">
              <w:rPr>
                <w:rFonts w:ascii="Calibri" w:hAnsi="Calibri" w:cs="Calibri"/>
                <w:b/>
              </w:rPr>
              <w:t xml:space="preserve">Purée lisse : </w:t>
            </w:r>
            <w:sdt>
              <w:sdtPr>
                <w:rPr>
                  <w:rFonts w:ascii="Calibri" w:hAnsi="Calibri" w:cs="Calibri"/>
                  <w:b/>
                  <w:sz w:val="32"/>
                  <w:szCs w:val="32"/>
                </w:rPr>
                <w:id w:val="-1964189352"/>
                <w14:checkbox>
                  <w14:checked w14:val="1"/>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c>
          <w:tcPr>
            <w:tcW w:w="5558" w:type="dxa"/>
          </w:tcPr>
          <w:p w14:paraId="3579D374" w14:textId="77777777" w:rsidR="00072082" w:rsidRPr="00072082" w:rsidRDefault="00072082" w:rsidP="00072082">
            <w:pPr>
              <w:tabs>
                <w:tab w:val="left" w:pos="2694"/>
              </w:tabs>
              <w:spacing w:line="276" w:lineRule="auto"/>
              <w:rPr>
                <w:rFonts w:ascii="Calibri" w:hAnsi="Calibri" w:cs="Calibri"/>
              </w:rPr>
            </w:pPr>
            <w:r w:rsidRPr="00072082">
              <w:rPr>
                <w:rFonts w:ascii="Calibri" w:hAnsi="Calibri" w:cs="Calibri"/>
                <w:b/>
              </w:rPr>
              <w:t>Présence de particules :  </w:t>
            </w:r>
            <w:sdt>
              <w:sdtPr>
                <w:rPr>
                  <w:rFonts w:ascii="Calibri" w:hAnsi="Calibri" w:cs="Calibri"/>
                  <w:b/>
                  <w:sz w:val="32"/>
                  <w:szCs w:val="32"/>
                </w:rPr>
                <w:id w:val="-2145731816"/>
                <w14:checkbox>
                  <w14:checked w14:val="1"/>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r w:rsidR="00072082" w:rsidRPr="00072082" w14:paraId="7B0C601D" w14:textId="77777777" w:rsidTr="009E6038">
        <w:trPr>
          <w:trHeight w:val="283"/>
        </w:trPr>
        <w:tc>
          <w:tcPr>
            <w:tcW w:w="4503" w:type="dxa"/>
          </w:tcPr>
          <w:p w14:paraId="4A38818E" w14:textId="77777777" w:rsidR="00072082" w:rsidRPr="00072082" w:rsidRDefault="00072082" w:rsidP="00072082">
            <w:pPr>
              <w:tabs>
                <w:tab w:val="left" w:pos="2410"/>
              </w:tabs>
              <w:spacing w:after="120" w:line="276" w:lineRule="auto"/>
              <w:rPr>
                <w:rFonts w:ascii="Calibri" w:hAnsi="Calibri" w:cs="Calibri"/>
                <w:b/>
              </w:rPr>
            </w:pPr>
          </w:p>
          <w:p w14:paraId="74CF11D4" w14:textId="77777777" w:rsidR="00072082" w:rsidRPr="00072082" w:rsidRDefault="00072082" w:rsidP="00072082">
            <w:pPr>
              <w:tabs>
                <w:tab w:val="left" w:pos="2410"/>
              </w:tabs>
              <w:spacing w:after="200" w:line="276" w:lineRule="auto"/>
              <w:rPr>
                <w:rFonts w:ascii="Calibri" w:hAnsi="Calibri" w:cs="Calibri"/>
              </w:rPr>
            </w:pPr>
            <w:r w:rsidRPr="00072082">
              <w:rPr>
                <w:rFonts w:ascii="Calibri" w:hAnsi="Calibri" w:cs="Calibri"/>
                <w:b/>
              </w:rPr>
              <w:t xml:space="preserve">Texture </w:t>
            </w:r>
            <w:proofErr w:type="spellStart"/>
            <w:r w:rsidRPr="00072082">
              <w:rPr>
                <w:rFonts w:ascii="Calibri" w:hAnsi="Calibri" w:cs="Calibri"/>
                <w:b/>
              </w:rPr>
              <w:t>monophase</w:t>
            </w:r>
            <w:proofErr w:type="spellEnd"/>
            <w:r w:rsidRPr="00072082">
              <w:rPr>
                <w:rFonts w:ascii="Calibri" w:hAnsi="Calibri" w:cs="Calibri"/>
                <w:b/>
              </w:rPr>
              <w:t> :</w:t>
            </w:r>
            <w:r w:rsidRPr="00072082">
              <w:rPr>
                <w:rFonts w:ascii="Calibri" w:hAnsi="Calibri" w:cs="Calibri"/>
                <w:b/>
                <w:sz w:val="32"/>
                <w:szCs w:val="32"/>
              </w:rPr>
              <w:t xml:space="preserve"> </w:t>
            </w:r>
            <w:sdt>
              <w:sdtPr>
                <w:rPr>
                  <w:rFonts w:ascii="Calibri" w:hAnsi="Calibri" w:cs="Calibri"/>
                  <w:b/>
                  <w:sz w:val="32"/>
                  <w:szCs w:val="32"/>
                </w:rPr>
                <w:id w:val="-294139349"/>
                <w14:checkbox>
                  <w14:checked w14:val="1"/>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c>
          <w:tcPr>
            <w:tcW w:w="5558" w:type="dxa"/>
          </w:tcPr>
          <w:p w14:paraId="46EBEBC6" w14:textId="77777777" w:rsidR="00072082" w:rsidRPr="00072082" w:rsidRDefault="00072082" w:rsidP="00072082">
            <w:pPr>
              <w:tabs>
                <w:tab w:val="left" w:pos="2694"/>
              </w:tabs>
              <w:spacing w:line="276" w:lineRule="auto"/>
              <w:rPr>
                <w:rFonts w:ascii="Calibri" w:hAnsi="Calibri" w:cs="Calibri"/>
                <w:b/>
              </w:rPr>
            </w:pPr>
            <w:r w:rsidRPr="00072082">
              <w:rPr>
                <w:rFonts w:ascii="Calibri" w:hAnsi="Calibri" w:cs="Calibri"/>
                <w:b/>
              </w:rPr>
              <w:t xml:space="preserve">Grosseur des particules :  </w:t>
            </w:r>
            <w:r w:rsidRPr="00072082">
              <w:rPr>
                <w:rFonts w:ascii="Calibri" w:hAnsi="Calibri" w:cs="Calibri"/>
                <w:b/>
                <w:bCs/>
              </w:rPr>
              <w:t>≤</w:t>
            </w:r>
            <w:r w:rsidRPr="00072082">
              <w:rPr>
                <w:rFonts w:ascii="Calibri" w:hAnsi="Calibri" w:cs="Calibri"/>
                <w:b/>
              </w:rPr>
              <w:t xml:space="preserve"> 0,2 mm</w:t>
            </w:r>
          </w:p>
          <w:p w14:paraId="63C0EB36" w14:textId="77777777" w:rsidR="00072082" w:rsidRPr="00072082" w:rsidRDefault="00072082" w:rsidP="00072082">
            <w:pPr>
              <w:tabs>
                <w:tab w:val="left" w:pos="2694"/>
              </w:tabs>
              <w:spacing w:before="120" w:after="120" w:line="276" w:lineRule="auto"/>
              <w:rPr>
                <w:rFonts w:ascii="Calibri" w:hAnsi="Calibri" w:cs="Calibri"/>
              </w:rPr>
            </w:pPr>
            <w:r w:rsidRPr="00072082">
              <w:rPr>
                <w:rFonts w:ascii="Calibri" w:hAnsi="Calibri" w:cs="Calibri"/>
                <w:b/>
              </w:rPr>
              <w:t xml:space="preserve">Textures </w:t>
            </w:r>
            <w:proofErr w:type="spellStart"/>
            <w:r w:rsidRPr="00072082">
              <w:rPr>
                <w:rFonts w:ascii="Calibri" w:hAnsi="Calibri" w:cs="Calibri"/>
                <w:b/>
              </w:rPr>
              <w:t>multiphases</w:t>
            </w:r>
            <w:proofErr w:type="spellEnd"/>
            <w:r w:rsidRPr="00072082">
              <w:rPr>
                <w:rFonts w:ascii="Calibri" w:hAnsi="Calibri" w:cs="Calibri"/>
                <w:b/>
              </w:rPr>
              <w:t> </w:t>
            </w:r>
            <w:r w:rsidRPr="00072082">
              <w:rPr>
                <w:rFonts w:ascii="Calibri" w:hAnsi="Calibri" w:cs="Calibri"/>
                <w:b/>
                <w:sz w:val="32"/>
                <w:szCs w:val="32"/>
              </w:rPr>
              <w:t xml:space="preserve">: </w:t>
            </w:r>
            <w:sdt>
              <w:sdtPr>
                <w:rPr>
                  <w:rFonts w:ascii="Calibri" w:hAnsi="Calibri" w:cs="Calibri"/>
                  <w:b/>
                  <w:sz w:val="32"/>
                  <w:szCs w:val="32"/>
                </w:rPr>
                <w:id w:val="1050648742"/>
                <w14:checkbox>
                  <w14:checked w14:val="0"/>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bl>
    <w:p w14:paraId="24D02F26" w14:textId="77777777" w:rsidR="00072082" w:rsidRPr="00072082" w:rsidRDefault="00072082" w:rsidP="00072082">
      <w:pPr>
        <w:tabs>
          <w:tab w:val="center" w:pos="4320"/>
          <w:tab w:val="right" w:pos="9923"/>
        </w:tabs>
        <w:spacing w:after="0" w:line="240" w:lineRule="auto"/>
        <w:ind w:left="-142" w:right="-142"/>
        <w:rPr>
          <w:rFonts w:ascii="Calibri" w:hAnsi="Calibri" w:cs="Calibri"/>
          <w:b/>
          <w:kern w:val="0"/>
          <w:sz w:val="16"/>
          <w:szCs w:val="16"/>
          <w14:ligatures w14:val="none"/>
        </w:rPr>
      </w:pPr>
    </w:p>
    <w:p w14:paraId="61AD8CF5" w14:textId="77777777" w:rsidR="00072082" w:rsidRPr="00072082" w:rsidRDefault="00072082" w:rsidP="00072082">
      <w:pPr>
        <w:tabs>
          <w:tab w:val="center" w:pos="4320"/>
          <w:tab w:val="right" w:pos="9923"/>
        </w:tabs>
        <w:spacing w:after="0" w:line="240" w:lineRule="auto"/>
        <w:ind w:left="113" w:right="-142"/>
        <w:jc w:val="both"/>
        <w:rPr>
          <w:rFonts w:ascii="Calibri" w:hAnsi="Calibri" w:cs="Calibri"/>
          <w:b/>
          <w:kern w:val="0"/>
          <w14:ligatures w14:val="none"/>
        </w:rPr>
      </w:pPr>
      <w:r w:rsidRPr="00072082">
        <w:rPr>
          <w:rFonts w:ascii="Calibri" w:hAnsi="Calibri" w:cs="Calibri"/>
          <w:b/>
          <w:kern w:val="0"/>
          <w14:ligatures w14:val="none"/>
        </w:rPr>
        <w:t xml:space="preserve">Commentaires :  </w:t>
      </w:r>
      <w:r w:rsidRPr="00072082">
        <w:rPr>
          <w:rFonts w:ascii="Calibri" w:hAnsi="Calibri" w:cs="Calibri"/>
          <w:color w:val="000000" w:themeColor="text1"/>
          <w:kern w:val="0"/>
          <w14:ligatures w14:val="none"/>
        </w:rPr>
        <w:t xml:space="preserve">La purée ne présente aucune expulsion de liquide à sa surface, ce qui indique une absence de synérèse. De plus, elle est perçue comme lisse en bouche, malgré la présence de petites particules. En effet, celles-ci sont inférieures à 0,5 mm et sont difficilement perceptibles, puisqu’elles sont bien intégrées à la purée. Elles ne représentent donc pas un danger pour une clientèle dysphagique et la purée est conforme. Enfin, il s’agit d’une texture </w:t>
      </w:r>
      <w:proofErr w:type="spellStart"/>
      <w:r w:rsidRPr="00072082">
        <w:rPr>
          <w:rFonts w:ascii="Calibri" w:hAnsi="Calibri" w:cs="Calibri"/>
          <w:color w:val="000000" w:themeColor="text1"/>
          <w:kern w:val="0"/>
          <w14:ligatures w14:val="none"/>
        </w:rPr>
        <w:t>monophase</w:t>
      </w:r>
      <w:proofErr w:type="spellEnd"/>
      <w:r w:rsidRPr="00072082">
        <w:rPr>
          <w:rFonts w:ascii="Calibri" w:hAnsi="Calibri" w:cs="Calibri"/>
          <w:color w:val="000000" w:themeColor="text1"/>
          <w:kern w:val="0"/>
          <w14:ligatures w14:val="none"/>
        </w:rPr>
        <w:t>, puisqu’aucune phase distincte n’est observable.</w:t>
      </w:r>
    </w:p>
    <w:p w14:paraId="5A059022" w14:textId="77777777" w:rsidR="00072082" w:rsidRPr="00072082" w:rsidRDefault="00072082" w:rsidP="00072082">
      <w:pPr>
        <w:tabs>
          <w:tab w:val="center" w:pos="4320"/>
          <w:tab w:val="right" w:pos="9923"/>
        </w:tabs>
        <w:spacing w:after="0" w:line="240" w:lineRule="auto"/>
        <w:ind w:left="113" w:right="-142"/>
        <w:rPr>
          <w:rFonts w:ascii="Calibri" w:hAnsi="Calibri" w:cs="Calibri"/>
          <w:b/>
          <w:kern w:val="0"/>
          <w:sz w:val="28"/>
          <w:szCs w:val="28"/>
          <w14:ligatures w14:val="none"/>
        </w:rPr>
      </w:pPr>
    </w:p>
    <w:p w14:paraId="22774F3B" w14:textId="77777777" w:rsidR="00072082" w:rsidRPr="00072082" w:rsidRDefault="00072082" w:rsidP="00072082">
      <w:pPr>
        <w:tabs>
          <w:tab w:val="center" w:pos="4320"/>
          <w:tab w:val="right" w:pos="9923"/>
        </w:tabs>
        <w:spacing w:after="0" w:line="240" w:lineRule="auto"/>
        <w:ind w:right="-142"/>
        <w:rPr>
          <w:rFonts w:ascii="Calibri" w:hAnsi="Calibri" w:cs="Calibri"/>
          <w:b/>
          <w:kern w:val="0"/>
          <w:sz w:val="28"/>
          <w:szCs w:val="28"/>
          <w14:ligatures w14:val="none"/>
        </w:rPr>
      </w:pPr>
    </w:p>
    <w:p w14:paraId="56274CF8" w14:textId="77777777" w:rsidR="00072082" w:rsidRPr="00072082" w:rsidRDefault="00072082" w:rsidP="00072082">
      <w:pPr>
        <w:numPr>
          <w:ilvl w:val="0"/>
          <w:numId w:val="3"/>
        </w:numPr>
        <w:spacing w:after="0" w:line="276" w:lineRule="auto"/>
        <w:ind w:left="360"/>
        <w:contextualSpacing/>
        <w:rPr>
          <w:rFonts w:ascii="Calibri" w:hAnsi="Calibri" w:cs="Calibri"/>
          <w:b/>
          <w:color w:val="33CC33"/>
          <w:kern w:val="0"/>
          <w:sz w:val="28"/>
          <w:szCs w:val="28"/>
          <w14:ligatures w14:val="none"/>
        </w:rPr>
      </w:pPr>
      <w:r w:rsidRPr="00072082">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072082" w:rsidRPr="00072082" w14:paraId="714D431E" w14:textId="77777777" w:rsidTr="009E6038">
        <w:tc>
          <w:tcPr>
            <w:tcW w:w="2012" w:type="dxa"/>
          </w:tcPr>
          <w:p w14:paraId="3CC0AB53" w14:textId="77777777" w:rsidR="00072082" w:rsidRPr="00072082" w:rsidRDefault="00072082" w:rsidP="00072082">
            <w:pPr>
              <w:spacing w:after="200" w:line="276" w:lineRule="auto"/>
              <w:rPr>
                <w:rFonts w:ascii="Calibri" w:hAnsi="Calibri" w:cs="Calibri"/>
                <w:b/>
                <w:sz w:val="32"/>
                <w:szCs w:val="32"/>
              </w:rPr>
            </w:pPr>
          </w:p>
        </w:tc>
        <w:tc>
          <w:tcPr>
            <w:tcW w:w="2012" w:type="dxa"/>
            <w:shd w:val="clear" w:color="auto" w:fill="FFFFFF" w:themeFill="background1"/>
            <w:vAlign w:val="center"/>
          </w:tcPr>
          <w:p w14:paraId="467951D7"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Très faible</w:t>
            </w:r>
          </w:p>
        </w:tc>
        <w:tc>
          <w:tcPr>
            <w:tcW w:w="2012" w:type="dxa"/>
            <w:shd w:val="clear" w:color="auto" w:fill="FFFFFF" w:themeFill="background1"/>
            <w:vAlign w:val="center"/>
          </w:tcPr>
          <w:p w14:paraId="374571E8"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Faible</w:t>
            </w:r>
          </w:p>
        </w:tc>
        <w:tc>
          <w:tcPr>
            <w:tcW w:w="2012" w:type="dxa"/>
            <w:shd w:val="clear" w:color="auto" w:fill="FFFFFF" w:themeFill="background1"/>
            <w:vAlign w:val="center"/>
          </w:tcPr>
          <w:p w14:paraId="7E2FB216"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Modérée</w:t>
            </w:r>
          </w:p>
        </w:tc>
        <w:tc>
          <w:tcPr>
            <w:tcW w:w="2013" w:type="dxa"/>
            <w:shd w:val="clear" w:color="auto" w:fill="FFFFFF" w:themeFill="background1"/>
            <w:vAlign w:val="center"/>
          </w:tcPr>
          <w:p w14:paraId="06CFE9E9"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Élevée</w:t>
            </w:r>
          </w:p>
        </w:tc>
      </w:tr>
      <w:tr w:rsidR="00072082" w:rsidRPr="00072082" w14:paraId="23447503" w14:textId="77777777" w:rsidTr="009E6038">
        <w:tc>
          <w:tcPr>
            <w:tcW w:w="2012" w:type="dxa"/>
            <w:shd w:val="clear" w:color="auto" w:fill="FFFFFF" w:themeFill="background1"/>
            <w:vAlign w:val="center"/>
          </w:tcPr>
          <w:p w14:paraId="3C14CDEF"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Fermeté</w:t>
            </w:r>
          </w:p>
        </w:tc>
        <w:sdt>
          <w:sdtPr>
            <w:rPr>
              <w:rFonts w:ascii="Calibri" w:hAnsi="Calibri" w:cs="Calibri"/>
              <w:b/>
              <w:sz w:val="32"/>
              <w:szCs w:val="32"/>
            </w:rPr>
            <w:id w:val="1905098667"/>
            <w14:checkbox>
              <w14:checked w14:val="0"/>
              <w14:checkedState w14:val="2612" w14:font="MS Gothic"/>
              <w14:uncheckedState w14:val="2610" w14:font="MS Gothic"/>
            </w14:checkbox>
          </w:sdtPr>
          <w:sdtContent>
            <w:tc>
              <w:tcPr>
                <w:tcW w:w="2012" w:type="dxa"/>
                <w:vAlign w:val="center"/>
              </w:tcPr>
              <w:p w14:paraId="052D235E"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337115123"/>
            <w14:checkbox>
              <w14:checked w14:val="1"/>
              <w14:checkedState w14:val="2612" w14:font="MS Gothic"/>
              <w14:uncheckedState w14:val="2610" w14:font="MS Gothic"/>
            </w14:checkbox>
          </w:sdtPr>
          <w:sdtContent>
            <w:tc>
              <w:tcPr>
                <w:tcW w:w="2012" w:type="dxa"/>
                <w:vAlign w:val="center"/>
              </w:tcPr>
              <w:p w14:paraId="2FB282F3"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595241401"/>
            <w14:checkbox>
              <w14:checked w14:val="0"/>
              <w14:checkedState w14:val="2612" w14:font="MS Gothic"/>
              <w14:uncheckedState w14:val="2610" w14:font="MS Gothic"/>
            </w14:checkbox>
          </w:sdtPr>
          <w:sdtContent>
            <w:tc>
              <w:tcPr>
                <w:tcW w:w="2012" w:type="dxa"/>
                <w:vAlign w:val="center"/>
              </w:tcPr>
              <w:p w14:paraId="6E5667C9"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528031009"/>
            <w14:checkbox>
              <w14:checked w14:val="0"/>
              <w14:checkedState w14:val="2612" w14:font="MS Gothic"/>
              <w14:uncheckedState w14:val="2610" w14:font="MS Gothic"/>
            </w14:checkbox>
          </w:sdtPr>
          <w:sdtContent>
            <w:tc>
              <w:tcPr>
                <w:tcW w:w="2013" w:type="dxa"/>
                <w:vAlign w:val="center"/>
              </w:tcPr>
              <w:p w14:paraId="03D87D1D"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r w:rsidR="00072082" w:rsidRPr="00072082" w14:paraId="6B23E589" w14:textId="77777777" w:rsidTr="009E6038">
        <w:tc>
          <w:tcPr>
            <w:tcW w:w="2012" w:type="dxa"/>
            <w:shd w:val="clear" w:color="auto" w:fill="FFFFFF" w:themeFill="background1"/>
            <w:vAlign w:val="center"/>
          </w:tcPr>
          <w:p w14:paraId="1449C5C4"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Adhésion</w:t>
            </w:r>
          </w:p>
        </w:tc>
        <w:tc>
          <w:tcPr>
            <w:tcW w:w="2012" w:type="dxa"/>
            <w:vMerge w:val="restart"/>
            <w:vAlign w:val="center"/>
          </w:tcPr>
          <w:p w14:paraId="6D34A33A"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405843364"/>
            <w14:checkbox>
              <w14:checked w14:val="0"/>
              <w14:checkedState w14:val="2612" w14:font="MS Gothic"/>
              <w14:uncheckedState w14:val="2610" w14:font="MS Gothic"/>
            </w14:checkbox>
          </w:sdtPr>
          <w:sdtContent>
            <w:tc>
              <w:tcPr>
                <w:tcW w:w="2012" w:type="dxa"/>
                <w:vAlign w:val="center"/>
              </w:tcPr>
              <w:p w14:paraId="1766DCA9"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331213352"/>
            <w14:checkbox>
              <w14:checked w14:val="1"/>
              <w14:checkedState w14:val="2612" w14:font="MS Gothic"/>
              <w14:uncheckedState w14:val="2610" w14:font="MS Gothic"/>
            </w14:checkbox>
          </w:sdtPr>
          <w:sdtContent>
            <w:tc>
              <w:tcPr>
                <w:tcW w:w="2012" w:type="dxa"/>
                <w:vAlign w:val="center"/>
              </w:tcPr>
              <w:p w14:paraId="602C0B25"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096054040"/>
            <w14:checkbox>
              <w14:checked w14:val="1"/>
              <w14:checkedState w14:val="2612" w14:font="MS Gothic"/>
              <w14:uncheckedState w14:val="2610" w14:font="MS Gothic"/>
            </w14:checkbox>
          </w:sdtPr>
          <w:sdtContent>
            <w:tc>
              <w:tcPr>
                <w:tcW w:w="2013" w:type="dxa"/>
                <w:vAlign w:val="center"/>
              </w:tcPr>
              <w:p w14:paraId="14B47CC9"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r w:rsidR="00072082" w:rsidRPr="00072082" w14:paraId="44B48F8E" w14:textId="77777777" w:rsidTr="009E6038">
        <w:tc>
          <w:tcPr>
            <w:tcW w:w="2012" w:type="dxa"/>
            <w:shd w:val="clear" w:color="auto" w:fill="FFFFFF" w:themeFill="background1"/>
            <w:vAlign w:val="center"/>
          </w:tcPr>
          <w:p w14:paraId="5B29B3A7"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Cohésion</w:t>
            </w:r>
          </w:p>
        </w:tc>
        <w:tc>
          <w:tcPr>
            <w:tcW w:w="2012" w:type="dxa"/>
            <w:vMerge/>
            <w:vAlign w:val="center"/>
          </w:tcPr>
          <w:p w14:paraId="69DDE34F"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1637448601"/>
            <w14:checkbox>
              <w14:checked w14:val="0"/>
              <w14:checkedState w14:val="2612" w14:font="MS Gothic"/>
              <w14:uncheckedState w14:val="2610" w14:font="MS Gothic"/>
            </w14:checkbox>
          </w:sdtPr>
          <w:sdtContent>
            <w:tc>
              <w:tcPr>
                <w:tcW w:w="2012" w:type="dxa"/>
                <w:vAlign w:val="center"/>
              </w:tcPr>
              <w:p w14:paraId="00663F25"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431980228"/>
            <w14:checkbox>
              <w14:checked w14:val="1"/>
              <w14:checkedState w14:val="2612" w14:font="MS Gothic"/>
              <w14:uncheckedState w14:val="2610" w14:font="MS Gothic"/>
            </w14:checkbox>
          </w:sdtPr>
          <w:sdtContent>
            <w:tc>
              <w:tcPr>
                <w:tcW w:w="2012" w:type="dxa"/>
                <w:vAlign w:val="center"/>
              </w:tcPr>
              <w:p w14:paraId="6D912211"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934017210"/>
            <w14:checkbox>
              <w14:checked w14:val="1"/>
              <w14:checkedState w14:val="2612" w14:font="MS Gothic"/>
              <w14:uncheckedState w14:val="2610" w14:font="MS Gothic"/>
            </w14:checkbox>
          </w:sdtPr>
          <w:sdtContent>
            <w:tc>
              <w:tcPr>
                <w:tcW w:w="2013" w:type="dxa"/>
                <w:vAlign w:val="center"/>
              </w:tcPr>
              <w:p w14:paraId="73D4C5C8"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r w:rsidR="00072082" w:rsidRPr="00072082" w14:paraId="4198F744" w14:textId="77777777" w:rsidTr="009E6038">
        <w:tc>
          <w:tcPr>
            <w:tcW w:w="2012" w:type="dxa"/>
            <w:shd w:val="clear" w:color="auto" w:fill="FFFFFF" w:themeFill="background1"/>
            <w:vAlign w:val="center"/>
          </w:tcPr>
          <w:p w14:paraId="5DF404D7"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Élasticité</w:t>
            </w:r>
          </w:p>
        </w:tc>
        <w:tc>
          <w:tcPr>
            <w:tcW w:w="2012" w:type="dxa"/>
            <w:vMerge/>
            <w:vAlign w:val="center"/>
          </w:tcPr>
          <w:p w14:paraId="756A862B"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2017808504"/>
            <w14:checkbox>
              <w14:checked w14:val="1"/>
              <w14:checkedState w14:val="2612" w14:font="MS Gothic"/>
              <w14:uncheckedState w14:val="2610" w14:font="MS Gothic"/>
            </w14:checkbox>
          </w:sdtPr>
          <w:sdtContent>
            <w:tc>
              <w:tcPr>
                <w:tcW w:w="2012" w:type="dxa"/>
                <w:vAlign w:val="center"/>
              </w:tcPr>
              <w:p w14:paraId="12AA0633"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388925168"/>
            <w14:checkbox>
              <w14:checked w14:val="0"/>
              <w14:checkedState w14:val="2612" w14:font="MS Gothic"/>
              <w14:uncheckedState w14:val="2610" w14:font="MS Gothic"/>
            </w14:checkbox>
          </w:sdtPr>
          <w:sdtContent>
            <w:tc>
              <w:tcPr>
                <w:tcW w:w="2012" w:type="dxa"/>
                <w:vAlign w:val="center"/>
              </w:tcPr>
              <w:p w14:paraId="1FBC9FA1"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353224030"/>
            <w14:checkbox>
              <w14:checked w14:val="0"/>
              <w14:checkedState w14:val="2612" w14:font="MS Gothic"/>
              <w14:uncheckedState w14:val="2610" w14:font="MS Gothic"/>
            </w14:checkbox>
          </w:sdtPr>
          <w:sdtContent>
            <w:tc>
              <w:tcPr>
                <w:tcW w:w="2013" w:type="dxa"/>
                <w:vAlign w:val="center"/>
              </w:tcPr>
              <w:p w14:paraId="2244B9CF"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bl>
    <w:p w14:paraId="2452C6F8" w14:textId="77777777" w:rsidR="00072082" w:rsidRPr="00072082" w:rsidRDefault="00072082" w:rsidP="00072082">
      <w:pPr>
        <w:tabs>
          <w:tab w:val="center" w:pos="4320"/>
          <w:tab w:val="right" w:pos="9923"/>
        </w:tabs>
        <w:spacing w:after="0" w:line="240" w:lineRule="auto"/>
        <w:ind w:left="-142" w:right="-142"/>
        <w:rPr>
          <w:rFonts w:ascii="Calibri" w:hAnsi="Calibri" w:cs="Calibri"/>
          <w:b/>
          <w:kern w:val="0"/>
          <w:sz w:val="28"/>
          <w:szCs w:val="28"/>
          <w14:ligatures w14:val="none"/>
        </w:rPr>
      </w:pPr>
    </w:p>
    <w:p w14:paraId="16A7D4B7" w14:textId="77777777" w:rsidR="00072082" w:rsidRPr="00072082" w:rsidRDefault="00072082" w:rsidP="00072082">
      <w:pPr>
        <w:tabs>
          <w:tab w:val="center" w:pos="4320"/>
          <w:tab w:val="right" w:pos="9923"/>
        </w:tabs>
        <w:spacing w:after="0" w:line="240" w:lineRule="auto"/>
        <w:ind w:left="57" w:right="-142"/>
        <w:jc w:val="both"/>
        <w:rPr>
          <w:rFonts w:ascii="Calibri" w:hAnsi="Calibri" w:cs="Calibri"/>
          <w:color w:val="000000" w:themeColor="text1"/>
          <w:kern w:val="0"/>
          <w14:ligatures w14:val="none"/>
        </w:rPr>
        <w:sectPr w:rsidR="00072082" w:rsidRPr="00072082" w:rsidSect="00072082">
          <w:headerReference w:type="default" r:id="rId5"/>
          <w:pgSz w:w="12240" w:h="15840"/>
          <w:pgMar w:top="-1560" w:right="1185" w:bottom="993" w:left="1134" w:header="425" w:footer="417" w:gutter="0"/>
          <w:cols w:space="708"/>
          <w:titlePg/>
          <w:docGrid w:linePitch="360"/>
        </w:sectPr>
      </w:pPr>
      <w:r w:rsidRPr="00072082">
        <w:rPr>
          <w:rFonts w:ascii="Calibri" w:hAnsi="Calibri" w:cs="Calibri"/>
          <w:b/>
          <w:kern w:val="0"/>
          <w14:ligatures w14:val="none"/>
        </w:rPr>
        <w:t xml:space="preserve">Commentaires : </w:t>
      </w:r>
      <w:r w:rsidRPr="00072082">
        <w:rPr>
          <w:rFonts w:ascii="Calibri" w:hAnsi="Calibri" w:cs="Calibri"/>
          <w:color w:val="000000" w:themeColor="text1"/>
          <w:kern w:val="0"/>
          <w14:ligatures w14:val="none"/>
        </w:rPr>
        <w:t xml:space="preserve">La fermeté de la purée est faible, puisqu’elle ne nécessite pas d’efforts en bouche ou de mastication, ce qui est conforme. L’adhésion est modérée, avec une tendance vers élevée, car la purée a tendance à coller à la langue et au palais. Cependant, elle se déloge assez facilement, mais peut nécessiter jusqu’à </w:t>
      </w:r>
      <w:r w:rsidRPr="00072082">
        <w:rPr>
          <w:rFonts w:ascii="Calibri" w:hAnsi="Calibri" w:cs="Calibri"/>
          <w:color w:val="000000" w:themeColor="text1"/>
          <w:kern w:val="0"/>
          <w14:ligatures w14:val="none"/>
        </w:rPr>
        <w:lastRenderedPageBreak/>
        <w:t xml:space="preserve">4 mouvements de bouche ou plus pour dégager complètement la cavité buccale. Elle est à la limite de la conformité au niveau de ce critère. En ce qui concerne la cohésion, elle est modérée à </w:t>
      </w:r>
      <w:proofErr w:type="spellStart"/>
      <w:r w:rsidRPr="00072082">
        <w:rPr>
          <w:rFonts w:ascii="Calibri" w:hAnsi="Calibri" w:cs="Calibri"/>
          <w:color w:val="000000" w:themeColor="text1"/>
          <w:kern w:val="0"/>
          <w14:ligatures w14:val="none"/>
        </w:rPr>
        <w:t>élevée</w:t>
      </w:r>
      <w:proofErr w:type="spellEnd"/>
      <w:r w:rsidRPr="00072082">
        <w:rPr>
          <w:rFonts w:ascii="Calibri" w:hAnsi="Calibri" w:cs="Calibri"/>
          <w:color w:val="000000" w:themeColor="text1"/>
          <w:kern w:val="0"/>
          <w14:ligatures w14:val="none"/>
        </w:rPr>
        <w:t xml:space="preserve">. Le contenu se tient bien et demeure formée dans l’assiette. En bouche, la purée ne s’étend pas jusqu’aux dents, elle reste principalement sur la langue et forme un bolus sans séparation. Elle se disperse d’environ 1 cm de chaque côté de la ligne médiane de la langue, ce qui est conforme aux besoins de la clientèle visée. Finalement, l’élasticité est faible. Bien qu’un léger rebond puisse être observé dans l’assiette lors de la pression avec un ustensile, aucune élasticité n’est perçue en bouche et l’aliment ne reprend pas sa forme. Celle-ci est donc conforme aux attentes. </w:t>
      </w:r>
    </w:p>
    <w:p w14:paraId="3F9821EF" w14:textId="77777777" w:rsidR="00072082" w:rsidRPr="00072082" w:rsidRDefault="00072082" w:rsidP="00072082">
      <w:pPr>
        <w:spacing w:before="240" w:after="120" w:line="276" w:lineRule="auto"/>
        <w:rPr>
          <w:rFonts w:ascii="Calibri" w:hAnsi="Calibri" w:cs="Calibri"/>
          <w:b/>
          <w:kern w:val="0"/>
          <w:sz w:val="30"/>
          <w:szCs w:val="30"/>
          <w14:ligatures w14:val="none"/>
        </w:rPr>
      </w:pPr>
      <w:r w:rsidRPr="00072082">
        <w:rPr>
          <w:rFonts w:ascii="Calibri" w:hAnsi="Calibri" w:cs="Calibri"/>
          <w:b/>
          <w:kern w:val="0"/>
          <w:sz w:val="30"/>
          <w:szCs w:val="30"/>
          <w14:ligatures w14:val="none"/>
        </w:rPr>
        <w:lastRenderedPageBreak/>
        <w:t>ÉVALUATION DU METS GLOBAL :</w:t>
      </w:r>
    </w:p>
    <w:p w14:paraId="4A5AA32B" w14:textId="77777777" w:rsidR="00072082" w:rsidRPr="00072082" w:rsidRDefault="00072082" w:rsidP="00072082">
      <w:pPr>
        <w:numPr>
          <w:ilvl w:val="0"/>
          <w:numId w:val="2"/>
        </w:numPr>
        <w:spacing w:after="0" w:line="276" w:lineRule="auto"/>
        <w:ind w:left="360"/>
        <w:contextualSpacing/>
        <w:rPr>
          <w:rFonts w:ascii="Calibri" w:hAnsi="Calibri" w:cs="Calibri"/>
          <w:b/>
          <w:color w:val="33CC33"/>
          <w:kern w:val="0"/>
          <w:sz w:val="28"/>
          <w:szCs w:val="28"/>
          <w14:ligatures w14:val="none"/>
        </w:rPr>
      </w:pPr>
      <w:r w:rsidRPr="00072082">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072082" w:rsidRPr="00072082" w14:paraId="361FE1E9" w14:textId="77777777" w:rsidTr="009E6038">
        <w:trPr>
          <w:trHeight w:val="198"/>
        </w:trPr>
        <w:tc>
          <w:tcPr>
            <w:tcW w:w="10061" w:type="dxa"/>
            <w:gridSpan w:val="2"/>
            <w:vAlign w:val="bottom"/>
          </w:tcPr>
          <w:p w14:paraId="12327E31" w14:textId="77777777" w:rsidR="00072082" w:rsidRPr="00072082" w:rsidRDefault="00072082" w:rsidP="00072082">
            <w:pPr>
              <w:tabs>
                <w:tab w:val="left" w:pos="2410"/>
              </w:tabs>
              <w:spacing w:line="276" w:lineRule="auto"/>
              <w:rPr>
                <w:rFonts w:ascii="Calibri" w:hAnsi="Calibri" w:cs="Calibri"/>
              </w:rPr>
            </w:pPr>
            <w:r w:rsidRPr="00072082">
              <w:rPr>
                <w:rFonts w:ascii="Calibri" w:hAnsi="Calibri" w:cs="Calibri"/>
                <w:b/>
              </w:rPr>
              <w:t xml:space="preserve">Présence de synérèse : </w:t>
            </w:r>
            <w:sdt>
              <w:sdtPr>
                <w:rPr>
                  <w:rFonts w:ascii="Calibri" w:hAnsi="Calibri" w:cs="Calibri"/>
                  <w:b/>
                  <w:sz w:val="32"/>
                  <w:szCs w:val="32"/>
                </w:rPr>
                <w:id w:val="1524906195"/>
                <w14:checkbox>
                  <w14:checked w14:val="0"/>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r w:rsidR="00072082" w:rsidRPr="00072082" w14:paraId="7A5A1C58" w14:textId="77777777" w:rsidTr="009E6038">
        <w:trPr>
          <w:trHeight w:val="80"/>
        </w:trPr>
        <w:tc>
          <w:tcPr>
            <w:tcW w:w="10061" w:type="dxa"/>
            <w:gridSpan w:val="2"/>
          </w:tcPr>
          <w:p w14:paraId="002A85C2" w14:textId="77777777" w:rsidR="00072082" w:rsidRPr="00072082" w:rsidRDefault="00072082" w:rsidP="00072082">
            <w:pPr>
              <w:tabs>
                <w:tab w:val="left" w:pos="2410"/>
              </w:tabs>
              <w:spacing w:line="276" w:lineRule="auto"/>
              <w:rPr>
                <w:rFonts w:ascii="Calibri" w:hAnsi="Calibri" w:cs="Calibri"/>
                <w:sz w:val="4"/>
                <w:szCs w:val="4"/>
              </w:rPr>
            </w:pPr>
          </w:p>
        </w:tc>
      </w:tr>
      <w:tr w:rsidR="00072082" w:rsidRPr="00072082" w14:paraId="6698C435" w14:textId="77777777" w:rsidTr="009E6038">
        <w:trPr>
          <w:trHeight w:val="283"/>
        </w:trPr>
        <w:tc>
          <w:tcPr>
            <w:tcW w:w="4503" w:type="dxa"/>
          </w:tcPr>
          <w:p w14:paraId="6DFE5700" w14:textId="77777777" w:rsidR="00072082" w:rsidRPr="00072082" w:rsidRDefault="00072082" w:rsidP="00072082">
            <w:pPr>
              <w:tabs>
                <w:tab w:val="left" w:pos="2410"/>
              </w:tabs>
              <w:spacing w:line="276" w:lineRule="auto"/>
              <w:rPr>
                <w:rFonts w:ascii="Calibri" w:hAnsi="Calibri" w:cs="Calibri"/>
              </w:rPr>
            </w:pPr>
            <w:r w:rsidRPr="00072082">
              <w:rPr>
                <w:rFonts w:ascii="Calibri" w:hAnsi="Calibri" w:cs="Calibri"/>
                <w:b/>
              </w:rPr>
              <w:t xml:space="preserve">Purée lisse : </w:t>
            </w:r>
            <w:sdt>
              <w:sdtPr>
                <w:rPr>
                  <w:rFonts w:ascii="Calibri" w:hAnsi="Calibri" w:cs="Calibri"/>
                  <w:b/>
                  <w:sz w:val="32"/>
                  <w:szCs w:val="32"/>
                </w:rPr>
                <w:id w:val="1476787508"/>
                <w14:checkbox>
                  <w14:checked w14:val="1"/>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c>
          <w:tcPr>
            <w:tcW w:w="5558" w:type="dxa"/>
          </w:tcPr>
          <w:p w14:paraId="515C8CF7" w14:textId="77777777" w:rsidR="00072082" w:rsidRPr="00072082" w:rsidRDefault="00072082" w:rsidP="00072082">
            <w:pPr>
              <w:tabs>
                <w:tab w:val="left" w:pos="2694"/>
              </w:tabs>
              <w:spacing w:line="276" w:lineRule="auto"/>
              <w:rPr>
                <w:rFonts w:ascii="Calibri" w:hAnsi="Calibri" w:cs="Calibri"/>
              </w:rPr>
            </w:pPr>
            <w:r w:rsidRPr="00072082">
              <w:rPr>
                <w:rFonts w:ascii="Calibri" w:hAnsi="Calibri" w:cs="Calibri"/>
                <w:b/>
              </w:rPr>
              <w:t>Présence de particules :  </w:t>
            </w:r>
            <w:sdt>
              <w:sdtPr>
                <w:rPr>
                  <w:rFonts w:ascii="Calibri" w:hAnsi="Calibri" w:cs="Calibri"/>
                  <w:b/>
                  <w:sz w:val="32"/>
                  <w:szCs w:val="32"/>
                </w:rPr>
                <w:id w:val="701525594"/>
                <w14:checkbox>
                  <w14:checked w14:val="1"/>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r w:rsidR="00072082" w:rsidRPr="00072082" w14:paraId="5CFC15E2" w14:textId="77777777" w:rsidTr="009E6038">
        <w:trPr>
          <w:trHeight w:val="283"/>
        </w:trPr>
        <w:tc>
          <w:tcPr>
            <w:tcW w:w="4503" w:type="dxa"/>
          </w:tcPr>
          <w:p w14:paraId="0DAC155A" w14:textId="77777777" w:rsidR="00072082" w:rsidRPr="00072082" w:rsidRDefault="00072082" w:rsidP="00072082">
            <w:pPr>
              <w:tabs>
                <w:tab w:val="left" w:pos="2410"/>
              </w:tabs>
              <w:spacing w:after="120" w:line="276" w:lineRule="auto"/>
              <w:rPr>
                <w:rFonts w:ascii="Calibri" w:hAnsi="Calibri" w:cs="Calibri"/>
                <w:b/>
              </w:rPr>
            </w:pPr>
          </w:p>
          <w:p w14:paraId="1DBBC6FC" w14:textId="77777777" w:rsidR="00072082" w:rsidRPr="00072082" w:rsidRDefault="00072082" w:rsidP="00072082">
            <w:pPr>
              <w:tabs>
                <w:tab w:val="left" w:pos="2410"/>
              </w:tabs>
              <w:spacing w:after="200" w:line="276" w:lineRule="auto"/>
              <w:rPr>
                <w:rFonts w:ascii="Calibri" w:hAnsi="Calibri" w:cs="Calibri"/>
              </w:rPr>
            </w:pPr>
            <w:r w:rsidRPr="00072082">
              <w:rPr>
                <w:rFonts w:ascii="Calibri" w:hAnsi="Calibri" w:cs="Calibri"/>
                <w:b/>
              </w:rPr>
              <w:t xml:space="preserve">Texture </w:t>
            </w:r>
            <w:proofErr w:type="spellStart"/>
            <w:r w:rsidRPr="00072082">
              <w:rPr>
                <w:rFonts w:ascii="Calibri" w:hAnsi="Calibri" w:cs="Calibri"/>
                <w:b/>
              </w:rPr>
              <w:t>monophase</w:t>
            </w:r>
            <w:proofErr w:type="spellEnd"/>
            <w:r w:rsidRPr="00072082">
              <w:rPr>
                <w:rFonts w:ascii="Calibri" w:hAnsi="Calibri" w:cs="Calibri"/>
                <w:b/>
              </w:rPr>
              <w:t> :</w:t>
            </w:r>
            <w:r w:rsidRPr="00072082">
              <w:rPr>
                <w:rFonts w:ascii="Calibri" w:hAnsi="Calibri" w:cs="Calibri"/>
                <w:b/>
                <w:sz w:val="32"/>
                <w:szCs w:val="32"/>
              </w:rPr>
              <w:t xml:space="preserve"> </w:t>
            </w:r>
            <w:sdt>
              <w:sdtPr>
                <w:rPr>
                  <w:rFonts w:ascii="Calibri" w:hAnsi="Calibri" w:cs="Calibri"/>
                  <w:b/>
                  <w:sz w:val="32"/>
                  <w:szCs w:val="32"/>
                </w:rPr>
                <w:id w:val="-897589889"/>
                <w14:checkbox>
                  <w14:checked w14:val="1"/>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c>
          <w:tcPr>
            <w:tcW w:w="5558" w:type="dxa"/>
          </w:tcPr>
          <w:p w14:paraId="47CD683F" w14:textId="77777777" w:rsidR="00072082" w:rsidRPr="00072082" w:rsidRDefault="00072082" w:rsidP="00072082">
            <w:pPr>
              <w:tabs>
                <w:tab w:val="left" w:pos="2694"/>
              </w:tabs>
              <w:spacing w:line="276" w:lineRule="auto"/>
              <w:rPr>
                <w:rFonts w:ascii="Calibri" w:hAnsi="Calibri" w:cs="Calibri"/>
                <w:b/>
              </w:rPr>
            </w:pPr>
            <w:r w:rsidRPr="00072082">
              <w:rPr>
                <w:rFonts w:ascii="Calibri" w:hAnsi="Calibri" w:cs="Calibri"/>
                <w:b/>
              </w:rPr>
              <w:t xml:space="preserve">Grosseur des particules :  </w:t>
            </w:r>
            <w:r w:rsidRPr="00072082">
              <w:rPr>
                <w:rFonts w:ascii="Calibri" w:hAnsi="Calibri" w:cs="Calibri"/>
                <w:b/>
                <w:bCs/>
              </w:rPr>
              <w:t>≤</w:t>
            </w:r>
            <w:r w:rsidRPr="00072082">
              <w:rPr>
                <w:rFonts w:ascii="Calibri" w:hAnsi="Calibri" w:cs="Calibri"/>
                <w:b/>
              </w:rPr>
              <w:t xml:space="preserve"> 0,2 mm</w:t>
            </w:r>
          </w:p>
          <w:p w14:paraId="2E25034B" w14:textId="77777777" w:rsidR="00072082" w:rsidRPr="00072082" w:rsidRDefault="00072082" w:rsidP="00072082">
            <w:pPr>
              <w:tabs>
                <w:tab w:val="left" w:pos="2694"/>
              </w:tabs>
              <w:spacing w:before="120" w:after="120" w:line="276" w:lineRule="auto"/>
              <w:rPr>
                <w:rFonts w:ascii="Calibri" w:hAnsi="Calibri" w:cs="Calibri"/>
              </w:rPr>
            </w:pPr>
            <w:r w:rsidRPr="00072082">
              <w:rPr>
                <w:rFonts w:ascii="Calibri" w:hAnsi="Calibri" w:cs="Calibri"/>
                <w:b/>
              </w:rPr>
              <w:t xml:space="preserve">Textures </w:t>
            </w:r>
            <w:proofErr w:type="spellStart"/>
            <w:r w:rsidRPr="00072082">
              <w:rPr>
                <w:rFonts w:ascii="Calibri" w:hAnsi="Calibri" w:cs="Calibri"/>
                <w:b/>
              </w:rPr>
              <w:t>multiphases</w:t>
            </w:r>
            <w:proofErr w:type="spellEnd"/>
            <w:r w:rsidRPr="00072082">
              <w:rPr>
                <w:rFonts w:ascii="Calibri" w:hAnsi="Calibri" w:cs="Calibri"/>
                <w:b/>
              </w:rPr>
              <w:t> </w:t>
            </w:r>
            <w:r w:rsidRPr="00072082">
              <w:rPr>
                <w:rFonts w:ascii="Calibri" w:hAnsi="Calibri" w:cs="Calibri"/>
                <w:b/>
                <w:sz w:val="32"/>
                <w:szCs w:val="32"/>
              </w:rPr>
              <w:t xml:space="preserve">: </w:t>
            </w:r>
            <w:sdt>
              <w:sdtPr>
                <w:rPr>
                  <w:rFonts w:ascii="Calibri" w:hAnsi="Calibri" w:cs="Calibri"/>
                  <w:b/>
                  <w:sz w:val="32"/>
                  <w:szCs w:val="32"/>
                </w:rPr>
                <w:id w:val="-1023397214"/>
                <w14:checkbox>
                  <w14:checked w14:val="0"/>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bl>
    <w:p w14:paraId="4DE05D70" w14:textId="77777777" w:rsidR="00072082" w:rsidRPr="00072082" w:rsidRDefault="00072082" w:rsidP="00072082">
      <w:pPr>
        <w:tabs>
          <w:tab w:val="center" w:pos="4320"/>
          <w:tab w:val="right" w:pos="9923"/>
        </w:tabs>
        <w:spacing w:after="0" w:line="240" w:lineRule="auto"/>
        <w:ind w:left="-142" w:right="-142"/>
        <w:rPr>
          <w:rFonts w:ascii="Calibri" w:hAnsi="Calibri" w:cs="Calibri"/>
          <w:b/>
          <w:kern w:val="0"/>
          <w:sz w:val="16"/>
          <w:szCs w:val="16"/>
          <w14:ligatures w14:val="none"/>
        </w:rPr>
      </w:pPr>
    </w:p>
    <w:p w14:paraId="336D5F77" w14:textId="77777777" w:rsidR="00072082" w:rsidRPr="00072082" w:rsidRDefault="00072082" w:rsidP="00072082">
      <w:pPr>
        <w:tabs>
          <w:tab w:val="center" w:pos="4320"/>
          <w:tab w:val="right" w:pos="9923"/>
        </w:tabs>
        <w:spacing w:after="0" w:line="240" w:lineRule="auto"/>
        <w:ind w:left="113" w:right="-142"/>
        <w:jc w:val="both"/>
        <w:rPr>
          <w:rFonts w:ascii="Calibri" w:hAnsi="Calibri" w:cs="Calibri"/>
          <w:b/>
          <w:kern w:val="0"/>
          <w14:ligatures w14:val="none"/>
        </w:rPr>
      </w:pPr>
      <w:r w:rsidRPr="00072082">
        <w:rPr>
          <w:rFonts w:ascii="Calibri" w:hAnsi="Calibri" w:cs="Calibri"/>
          <w:b/>
          <w:kern w:val="0"/>
          <w14:ligatures w14:val="none"/>
        </w:rPr>
        <w:t xml:space="preserve">Commentaires : </w:t>
      </w:r>
      <w:r w:rsidRPr="00072082">
        <w:rPr>
          <w:rFonts w:ascii="Calibri" w:hAnsi="Calibri" w:cs="Calibri"/>
          <w:bCs/>
          <w:kern w:val="0"/>
          <w14:ligatures w14:val="none"/>
        </w:rPr>
        <w:t>Avec l’ajout de sauce, l</w:t>
      </w:r>
      <w:r w:rsidRPr="00072082">
        <w:rPr>
          <w:rFonts w:ascii="Calibri" w:hAnsi="Calibri" w:cs="Calibri"/>
          <w:bCs/>
          <w:color w:val="000000"/>
          <w:kern w:val="0"/>
          <w14:ligatures w14:val="none"/>
        </w:rPr>
        <w:t>e</w:t>
      </w:r>
      <w:r w:rsidRPr="00072082">
        <w:rPr>
          <w:rFonts w:ascii="Calibri" w:hAnsi="Calibri" w:cs="Calibri"/>
          <w:color w:val="000000"/>
          <w:kern w:val="0"/>
          <w14:ligatures w14:val="none"/>
        </w:rPr>
        <w:t xml:space="preserve"> mets ne présente aucune synérèse, puisqu’aucune expulsion de liquide n’est observée en surface. Elle est également considérée comme lisse en bouche malgré la présence de petites particules, celles-ci étant inférieures à 0,5 mm et donc conformes aux critères attendus. En bouche, les petites particules sont difficilement perceptibles et encore moins avec l’ajout de sauce, qui améliore le glissement du mélange. Enfin, la texture est </w:t>
      </w:r>
      <w:proofErr w:type="spellStart"/>
      <w:r w:rsidRPr="00072082">
        <w:rPr>
          <w:rFonts w:ascii="Calibri" w:hAnsi="Calibri" w:cs="Calibri"/>
          <w:color w:val="000000"/>
          <w:kern w:val="0"/>
          <w14:ligatures w14:val="none"/>
        </w:rPr>
        <w:t>monophase</w:t>
      </w:r>
      <w:proofErr w:type="spellEnd"/>
      <w:r w:rsidRPr="00072082">
        <w:rPr>
          <w:rFonts w:ascii="Calibri" w:hAnsi="Calibri" w:cs="Calibri"/>
          <w:color w:val="000000"/>
          <w:kern w:val="0"/>
          <w14:ligatures w14:val="none"/>
        </w:rPr>
        <w:t xml:space="preserve">, car la purée et son accompagnement forment un ensemble homogène, malgré le fait que la sauce soit plus liquide que la purée. Le mets global est donc conforme pour ces critères. </w:t>
      </w:r>
    </w:p>
    <w:p w14:paraId="05F4208A" w14:textId="77777777" w:rsidR="00072082" w:rsidRPr="00072082" w:rsidRDefault="00072082" w:rsidP="00072082">
      <w:pPr>
        <w:tabs>
          <w:tab w:val="center" w:pos="4320"/>
          <w:tab w:val="right" w:pos="9923"/>
        </w:tabs>
        <w:spacing w:after="0" w:line="240" w:lineRule="auto"/>
        <w:ind w:left="113" w:right="-142"/>
        <w:rPr>
          <w:rFonts w:ascii="Calibri" w:hAnsi="Calibri" w:cs="Calibri"/>
          <w:b/>
          <w:kern w:val="0"/>
          <w:sz w:val="28"/>
          <w:szCs w:val="28"/>
          <w14:ligatures w14:val="none"/>
        </w:rPr>
      </w:pPr>
    </w:p>
    <w:p w14:paraId="01910C7A" w14:textId="77777777" w:rsidR="00072082" w:rsidRPr="00072082" w:rsidRDefault="00072082" w:rsidP="00072082">
      <w:pPr>
        <w:tabs>
          <w:tab w:val="center" w:pos="4320"/>
          <w:tab w:val="right" w:pos="9923"/>
        </w:tabs>
        <w:spacing w:after="0" w:line="240" w:lineRule="auto"/>
        <w:ind w:right="-142"/>
        <w:rPr>
          <w:rFonts w:ascii="Calibri" w:hAnsi="Calibri" w:cs="Calibri"/>
          <w:b/>
          <w:kern w:val="0"/>
          <w:sz w:val="16"/>
          <w:szCs w:val="16"/>
          <w14:ligatures w14:val="none"/>
        </w:rPr>
      </w:pPr>
    </w:p>
    <w:p w14:paraId="34985C98" w14:textId="77777777" w:rsidR="00072082" w:rsidRPr="00072082" w:rsidRDefault="00072082" w:rsidP="00072082">
      <w:pPr>
        <w:tabs>
          <w:tab w:val="center" w:pos="4320"/>
          <w:tab w:val="right" w:pos="9923"/>
        </w:tabs>
        <w:spacing w:after="0" w:line="240" w:lineRule="auto"/>
        <w:ind w:left="-142" w:right="-142"/>
        <w:rPr>
          <w:rFonts w:ascii="Calibri" w:hAnsi="Calibri" w:cs="Calibri"/>
          <w:b/>
          <w:kern w:val="0"/>
          <w:sz w:val="28"/>
          <w:szCs w:val="28"/>
          <w14:ligatures w14:val="none"/>
        </w:rPr>
      </w:pPr>
    </w:p>
    <w:p w14:paraId="5424F681" w14:textId="77777777" w:rsidR="00072082" w:rsidRPr="00072082" w:rsidRDefault="00072082" w:rsidP="00072082">
      <w:pPr>
        <w:numPr>
          <w:ilvl w:val="0"/>
          <w:numId w:val="2"/>
        </w:numPr>
        <w:spacing w:after="0" w:line="276" w:lineRule="auto"/>
        <w:ind w:left="360"/>
        <w:contextualSpacing/>
        <w:rPr>
          <w:rFonts w:ascii="Calibri" w:hAnsi="Calibri" w:cs="Calibri"/>
          <w:b/>
          <w:color w:val="33CC33"/>
          <w:kern w:val="0"/>
          <w:sz w:val="28"/>
          <w:szCs w:val="28"/>
          <w14:ligatures w14:val="none"/>
        </w:rPr>
      </w:pPr>
      <w:r w:rsidRPr="00072082">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072082" w:rsidRPr="00072082" w14:paraId="70141A1D" w14:textId="77777777" w:rsidTr="009E6038">
        <w:tc>
          <w:tcPr>
            <w:tcW w:w="2012" w:type="dxa"/>
          </w:tcPr>
          <w:p w14:paraId="29119C8D" w14:textId="77777777" w:rsidR="00072082" w:rsidRPr="00072082" w:rsidRDefault="00072082" w:rsidP="00072082">
            <w:pPr>
              <w:spacing w:after="200" w:line="276" w:lineRule="auto"/>
              <w:rPr>
                <w:rFonts w:ascii="Calibri" w:hAnsi="Calibri" w:cs="Calibri"/>
                <w:b/>
                <w:sz w:val="32"/>
                <w:szCs w:val="32"/>
              </w:rPr>
            </w:pPr>
          </w:p>
        </w:tc>
        <w:tc>
          <w:tcPr>
            <w:tcW w:w="2012" w:type="dxa"/>
            <w:shd w:val="clear" w:color="auto" w:fill="FFFFFF" w:themeFill="background1"/>
            <w:vAlign w:val="center"/>
          </w:tcPr>
          <w:p w14:paraId="23AF9BC0"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Très faible</w:t>
            </w:r>
          </w:p>
        </w:tc>
        <w:tc>
          <w:tcPr>
            <w:tcW w:w="2012" w:type="dxa"/>
            <w:shd w:val="clear" w:color="auto" w:fill="FFFFFF" w:themeFill="background1"/>
            <w:vAlign w:val="center"/>
          </w:tcPr>
          <w:p w14:paraId="22F6D604"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Faible</w:t>
            </w:r>
          </w:p>
        </w:tc>
        <w:tc>
          <w:tcPr>
            <w:tcW w:w="2012" w:type="dxa"/>
            <w:shd w:val="clear" w:color="auto" w:fill="FFFFFF" w:themeFill="background1"/>
            <w:vAlign w:val="center"/>
          </w:tcPr>
          <w:p w14:paraId="727D12F2"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Modérée</w:t>
            </w:r>
          </w:p>
        </w:tc>
        <w:tc>
          <w:tcPr>
            <w:tcW w:w="2013" w:type="dxa"/>
            <w:shd w:val="clear" w:color="auto" w:fill="FFFFFF" w:themeFill="background1"/>
            <w:vAlign w:val="center"/>
          </w:tcPr>
          <w:p w14:paraId="434CB04C"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Élevée</w:t>
            </w:r>
          </w:p>
        </w:tc>
      </w:tr>
      <w:tr w:rsidR="00072082" w:rsidRPr="00072082" w14:paraId="388E40A0" w14:textId="77777777" w:rsidTr="009E6038">
        <w:tc>
          <w:tcPr>
            <w:tcW w:w="2012" w:type="dxa"/>
            <w:shd w:val="clear" w:color="auto" w:fill="FFFFFF" w:themeFill="background1"/>
            <w:vAlign w:val="center"/>
          </w:tcPr>
          <w:p w14:paraId="4E3AC7D1"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Fermeté</w:t>
            </w:r>
          </w:p>
        </w:tc>
        <w:sdt>
          <w:sdtPr>
            <w:rPr>
              <w:rFonts w:ascii="Calibri" w:hAnsi="Calibri" w:cs="Calibri"/>
              <w:b/>
              <w:sz w:val="32"/>
              <w:szCs w:val="32"/>
            </w:rPr>
            <w:id w:val="-1310701293"/>
            <w14:checkbox>
              <w14:checked w14:val="0"/>
              <w14:checkedState w14:val="2612" w14:font="MS Gothic"/>
              <w14:uncheckedState w14:val="2610" w14:font="MS Gothic"/>
            </w14:checkbox>
          </w:sdtPr>
          <w:sdtContent>
            <w:tc>
              <w:tcPr>
                <w:tcW w:w="2012" w:type="dxa"/>
                <w:vAlign w:val="center"/>
              </w:tcPr>
              <w:p w14:paraId="40106B60"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022632803"/>
            <w14:checkbox>
              <w14:checked w14:val="1"/>
              <w14:checkedState w14:val="2612" w14:font="MS Gothic"/>
              <w14:uncheckedState w14:val="2610" w14:font="MS Gothic"/>
            </w14:checkbox>
          </w:sdtPr>
          <w:sdtContent>
            <w:tc>
              <w:tcPr>
                <w:tcW w:w="2012" w:type="dxa"/>
                <w:vAlign w:val="center"/>
              </w:tcPr>
              <w:p w14:paraId="50F42288"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381176074"/>
            <w14:checkbox>
              <w14:checked w14:val="0"/>
              <w14:checkedState w14:val="2612" w14:font="MS Gothic"/>
              <w14:uncheckedState w14:val="2610" w14:font="MS Gothic"/>
            </w14:checkbox>
          </w:sdtPr>
          <w:sdtContent>
            <w:tc>
              <w:tcPr>
                <w:tcW w:w="2012" w:type="dxa"/>
                <w:vAlign w:val="center"/>
              </w:tcPr>
              <w:p w14:paraId="40DDA162"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545102573"/>
            <w14:checkbox>
              <w14:checked w14:val="0"/>
              <w14:checkedState w14:val="2612" w14:font="MS Gothic"/>
              <w14:uncheckedState w14:val="2610" w14:font="MS Gothic"/>
            </w14:checkbox>
          </w:sdtPr>
          <w:sdtContent>
            <w:tc>
              <w:tcPr>
                <w:tcW w:w="2013" w:type="dxa"/>
                <w:vAlign w:val="center"/>
              </w:tcPr>
              <w:p w14:paraId="11850E9C"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r w:rsidR="00072082" w:rsidRPr="00072082" w14:paraId="1E03344C" w14:textId="77777777" w:rsidTr="009E6038">
        <w:tc>
          <w:tcPr>
            <w:tcW w:w="2012" w:type="dxa"/>
            <w:shd w:val="clear" w:color="auto" w:fill="FFFFFF" w:themeFill="background1"/>
            <w:vAlign w:val="center"/>
          </w:tcPr>
          <w:p w14:paraId="44521EAE"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Adhésion</w:t>
            </w:r>
          </w:p>
        </w:tc>
        <w:tc>
          <w:tcPr>
            <w:tcW w:w="2012" w:type="dxa"/>
            <w:vMerge w:val="restart"/>
            <w:vAlign w:val="center"/>
          </w:tcPr>
          <w:p w14:paraId="1D6FC9E9"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1055818873"/>
            <w14:checkbox>
              <w14:checked w14:val="0"/>
              <w14:checkedState w14:val="2612" w14:font="MS Gothic"/>
              <w14:uncheckedState w14:val="2610" w14:font="MS Gothic"/>
            </w14:checkbox>
          </w:sdtPr>
          <w:sdtContent>
            <w:tc>
              <w:tcPr>
                <w:tcW w:w="2012" w:type="dxa"/>
                <w:vAlign w:val="center"/>
              </w:tcPr>
              <w:p w14:paraId="64A1BB2C"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654724477"/>
            <w14:checkbox>
              <w14:checked w14:val="1"/>
              <w14:checkedState w14:val="2612" w14:font="MS Gothic"/>
              <w14:uncheckedState w14:val="2610" w14:font="MS Gothic"/>
            </w14:checkbox>
          </w:sdtPr>
          <w:sdtContent>
            <w:tc>
              <w:tcPr>
                <w:tcW w:w="2012" w:type="dxa"/>
                <w:vAlign w:val="center"/>
              </w:tcPr>
              <w:p w14:paraId="2B96646C"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717854473"/>
            <w14:checkbox>
              <w14:checked w14:val="0"/>
              <w14:checkedState w14:val="2612" w14:font="MS Gothic"/>
              <w14:uncheckedState w14:val="2610" w14:font="MS Gothic"/>
            </w14:checkbox>
          </w:sdtPr>
          <w:sdtContent>
            <w:tc>
              <w:tcPr>
                <w:tcW w:w="2013" w:type="dxa"/>
                <w:vAlign w:val="center"/>
              </w:tcPr>
              <w:p w14:paraId="43974A1E"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r w:rsidR="00072082" w:rsidRPr="00072082" w14:paraId="046217A0" w14:textId="77777777" w:rsidTr="009E6038">
        <w:tc>
          <w:tcPr>
            <w:tcW w:w="2012" w:type="dxa"/>
            <w:shd w:val="clear" w:color="auto" w:fill="FFFFFF" w:themeFill="background1"/>
            <w:vAlign w:val="center"/>
          </w:tcPr>
          <w:p w14:paraId="7BFA0173"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Cohésion</w:t>
            </w:r>
          </w:p>
        </w:tc>
        <w:tc>
          <w:tcPr>
            <w:tcW w:w="2012" w:type="dxa"/>
            <w:vMerge/>
            <w:vAlign w:val="center"/>
          </w:tcPr>
          <w:p w14:paraId="4116A1AC"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518784884"/>
            <w14:checkbox>
              <w14:checked w14:val="0"/>
              <w14:checkedState w14:val="2612" w14:font="MS Gothic"/>
              <w14:uncheckedState w14:val="2610" w14:font="MS Gothic"/>
            </w14:checkbox>
          </w:sdtPr>
          <w:sdtContent>
            <w:tc>
              <w:tcPr>
                <w:tcW w:w="2012" w:type="dxa"/>
                <w:vAlign w:val="center"/>
              </w:tcPr>
              <w:p w14:paraId="1C4517EE"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2140021503"/>
            <w14:checkbox>
              <w14:checked w14:val="1"/>
              <w14:checkedState w14:val="2612" w14:font="MS Gothic"/>
              <w14:uncheckedState w14:val="2610" w14:font="MS Gothic"/>
            </w14:checkbox>
          </w:sdtPr>
          <w:sdtContent>
            <w:tc>
              <w:tcPr>
                <w:tcW w:w="2012" w:type="dxa"/>
                <w:vAlign w:val="center"/>
              </w:tcPr>
              <w:p w14:paraId="21B3D423"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616750139"/>
            <w14:checkbox>
              <w14:checked w14:val="0"/>
              <w14:checkedState w14:val="2612" w14:font="MS Gothic"/>
              <w14:uncheckedState w14:val="2610" w14:font="MS Gothic"/>
            </w14:checkbox>
          </w:sdtPr>
          <w:sdtContent>
            <w:tc>
              <w:tcPr>
                <w:tcW w:w="2013" w:type="dxa"/>
                <w:vAlign w:val="center"/>
              </w:tcPr>
              <w:p w14:paraId="0ADE11EB"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r w:rsidR="00072082" w:rsidRPr="00072082" w14:paraId="198CD5DE" w14:textId="77777777" w:rsidTr="009E6038">
        <w:tc>
          <w:tcPr>
            <w:tcW w:w="2012" w:type="dxa"/>
            <w:shd w:val="clear" w:color="auto" w:fill="FFFFFF" w:themeFill="background1"/>
            <w:vAlign w:val="center"/>
          </w:tcPr>
          <w:p w14:paraId="423111E4"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Élasticité</w:t>
            </w:r>
          </w:p>
        </w:tc>
        <w:tc>
          <w:tcPr>
            <w:tcW w:w="2012" w:type="dxa"/>
            <w:vMerge/>
            <w:vAlign w:val="center"/>
          </w:tcPr>
          <w:p w14:paraId="6F883D94"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1860808291"/>
            <w14:checkbox>
              <w14:checked w14:val="1"/>
              <w14:checkedState w14:val="2612" w14:font="MS Gothic"/>
              <w14:uncheckedState w14:val="2610" w14:font="MS Gothic"/>
            </w14:checkbox>
          </w:sdtPr>
          <w:sdtContent>
            <w:tc>
              <w:tcPr>
                <w:tcW w:w="2012" w:type="dxa"/>
                <w:vAlign w:val="center"/>
              </w:tcPr>
              <w:p w14:paraId="58AF4A3B"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930389263"/>
            <w14:checkbox>
              <w14:checked w14:val="0"/>
              <w14:checkedState w14:val="2612" w14:font="MS Gothic"/>
              <w14:uncheckedState w14:val="2610" w14:font="MS Gothic"/>
            </w14:checkbox>
          </w:sdtPr>
          <w:sdtContent>
            <w:tc>
              <w:tcPr>
                <w:tcW w:w="2012" w:type="dxa"/>
                <w:vAlign w:val="center"/>
              </w:tcPr>
              <w:p w14:paraId="57BF8FD3"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292742209"/>
            <w14:checkbox>
              <w14:checked w14:val="0"/>
              <w14:checkedState w14:val="2612" w14:font="MS Gothic"/>
              <w14:uncheckedState w14:val="2610" w14:font="MS Gothic"/>
            </w14:checkbox>
          </w:sdtPr>
          <w:sdtContent>
            <w:tc>
              <w:tcPr>
                <w:tcW w:w="2013" w:type="dxa"/>
                <w:vAlign w:val="center"/>
              </w:tcPr>
              <w:p w14:paraId="6AFD7C0C"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bl>
    <w:p w14:paraId="4AF562B7" w14:textId="77777777" w:rsidR="00072082" w:rsidRPr="00072082" w:rsidRDefault="00072082" w:rsidP="00072082">
      <w:pPr>
        <w:tabs>
          <w:tab w:val="center" w:pos="4320"/>
          <w:tab w:val="right" w:pos="9923"/>
        </w:tabs>
        <w:spacing w:after="0" w:line="240" w:lineRule="auto"/>
        <w:ind w:left="-142" w:right="-142"/>
        <w:jc w:val="both"/>
        <w:rPr>
          <w:rFonts w:ascii="Calibri" w:hAnsi="Calibri" w:cs="Calibri"/>
          <w:b/>
          <w:kern w:val="0"/>
          <w:sz w:val="28"/>
          <w:szCs w:val="28"/>
          <w14:ligatures w14:val="none"/>
        </w:rPr>
      </w:pPr>
    </w:p>
    <w:p w14:paraId="42D8E1BE" w14:textId="77777777" w:rsidR="00072082" w:rsidRPr="00072082" w:rsidRDefault="00072082" w:rsidP="00072082">
      <w:pPr>
        <w:tabs>
          <w:tab w:val="center" w:pos="4320"/>
          <w:tab w:val="right" w:pos="9923"/>
        </w:tabs>
        <w:spacing w:after="0" w:line="240" w:lineRule="auto"/>
        <w:ind w:left="57" w:right="-142"/>
        <w:jc w:val="both"/>
        <w:rPr>
          <w:rFonts w:ascii="Calibri" w:hAnsi="Calibri" w:cs="Calibri"/>
          <w:b/>
          <w:kern w:val="0"/>
          <w14:ligatures w14:val="none"/>
        </w:rPr>
        <w:sectPr w:rsidR="00072082" w:rsidRPr="00072082" w:rsidSect="00072082">
          <w:pgSz w:w="12240" w:h="15840"/>
          <w:pgMar w:top="-1560" w:right="1185" w:bottom="993" w:left="1134" w:header="425" w:footer="417" w:gutter="0"/>
          <w:cols w:space="708"/>
          <w:titlePg/>
          <w:docGrid w:linePitch="360"/>
        </w:sectPr>
      </w:pPr>
      <w:r w:rsidRPr="00072082">
        <w:rPr>
          <w:rFonts w:ascii="Calibri" w:hAnsi="Calibri" w:cs="Calibri"/>
          <w:b/>
          <w:kern w:val="0"/>
          <w14:ligatures w14:val="none"/>
        </w:rPr>
        <w:t xml:space="preserve">Commentaires : </w:t>
      </w:r>
      <w:r w:rsidRPr="00072082">
        <w:rPr>
          <w:rFonts w:ascii="Calibri" w:hAnsi="Calibri" w:cs="Calibri"/>
          <w:color w:val="000000"/>
          <w:kern w:val="0"/>
          <w14:ligatures w14:val="none"/>
        </w:rPr>
        <w:t xml:space="preserve">La fermeté de la purée avec sauce demeure faible, puisqu’elle ne nécessite toujours aucun effort de mastication. Elle demeure donc conforme. L’adhésion est maintenant modérée et ne tend plus vers une adhésion élevée. La sauce enrobe le mélange, ce qui le rend moins granuleux et facilite le glissement en bouche.  Il y a donc moins de mouvements de bouche nécessaires pour faire progresser le mets vers la gorge. L’adhésion est alors conforme et sécuritaire avec l’accompagnement. La cohésion est modérée, malgré l’ajout de sauce plus liquide, le mélange se tient encore relativement bien sans s’étaler davantage sur la langue et la sauce se marie bien à la purée. Le mets ne se rend toujours pas aux dents et elle se disperse d’environ 1 cm de chaque côté de la ligne médiane de la langue. La cohésion est toujours conforme et sécuritaire. Finalement, l’élasticité reste faible, car aucune reprise de forme n’est observée en bouche. Elle demeure donc conforme. </w:t>
      </w:r>
    </w:p>
    <w:p w14:paraId="15591902" w14:textId="77777777" w:rsidR="00072082" w:rsidRPr="00072082" w:rsidRDefault="00072082" w:rsidP="00072082">
      <w:pPr>
        <w:spacing w:after="0" w:line="240" w:lineRule="auto"/>
        <w:jc w:val="center"/>
        <w:rPr>
          <w:rFonts w:ascii="Calibri" w:hAnsi="Calibri" w:cs="Calibri"/>
          <w:b/>
          <w:kern w:val="0"/>
          <w:sz w:val="28"/>
          <w:szCs w:val="28"/>
          <w14:ligatures w14:val="none"/>
        </w:rPr>
      </w:pPr>
      <w:r w:rsidRPr="00072082">
        <w:rPr>
          <w:rFonts w:ascii="Calibri" w:hAnsi="Calibri" w:cs="Calibri"/>
          <w:b/>
          <w:kern w:val="0"/>
          <w:sz w:val="28"/>
          <w:szCs w:val="28"/>
          <w14:ligatures w14:val="none"/>
        </w:rPr>
        <w:lastRenderedPageBreak/>
        <w:t>Formulaire d’évaluation rhéologique</w:t>
      </w:r>
    </w:p>
    <w:p w14:paraId="1621132F" w14:textId="77777777" w:rsidR="00072082" w:rsidRPr="00072082" w:rsidRDefault="00072082" w:rsidP="00072082">
      <w:pPr>
        <w:spacing w:after="0" w:line="240" w:lineRule="auto"/>
        <w:jc w:val="center"/>
        <w:rPr>
          <w:rFonts w:ascii="Calibri" w:hAnsi="Calibri" w:cs="Calibri"/>
          <w:b/>
          <w:kern w:val="0"/>
          <w:sz w:val="28"/>
          <w:szCs w:val="28"/>
          <w14:ligatures w14:val="none"/>
        </w:rPr>
      </w:pPr>
      <w:proofErr w:type="gramStart"/>
      <w:r w:rsidRPr="00072082">
        <w:rPr>
          <w:rFonts w:ascii="Calibri" w:hAnsi="Calibri" w:cs="Calibri"/>
          <w:b/>
          <w:kern w:val="0"/>
          <w:sz w:val="28"/>
          <w:szCs w:val="28"/>
          <w14:ligatures w14:val="none"/>
        </w:rPr>
        <w:t>des</w:t>
      </w:r>
      <w:proofErr w:type="gramEnd"/>
      <w:r w:rsidRPr="00072082">
        <w:rPr>
          <w:rFonts w:ascii="Calibri" w:hAnsi="Calibri" w:cs="Calibri"/>
          <w:b/>
          <w:kern w:val="0"/>
          <w:sz w:val="28"/>
          <w:szCs w:val="28"/>
          <w14:ligatures w14:val="none"/>
        </w:rPr>
        <w:t xml:space="preserve"> aliments servis à la clientèle dysphagique</w:t>
      </w:r>
    </w:p>
    <w:p w14:paraId="0DE9A10F" w14:textId="77777777" w:rsidR="00072082" w:rsidRPr="00072082" w:rsidRDefault="00072082" w:rsidP="00072082">
      <w:pPr>
        <w:spacing w:before="240" w:after="200" w:line="276" w:lineRule="auto"/>
        <w:jc w:val="center"/>
        <w:rPr>
          <w:rFonts w:ascii="Calibri" w:hAnsi="Calibri" w:cs="Calibri"/>
          <w:b/>
          <w:kern w:val="0"/>
          <w:sz w:val="28"/>
          <w:szCs w:val="28"/>
          <w14:ligatures w14:val="none"/>
        </w:rPr>
      </w:pPr>
      <w:r w:rsidRPr="00072082">
        <w:rPr>
          <w:rFonts w:ascii="Calibri" w:hAnsi="Calibri" w:cs="Calibri"/>
          <w:b/>
          <w:kern w:val="0"/>
          <w:sz w:val="28"/>
          <w:szCs w:val="28"/>
          <w14:ligatures w14:val="none"/>
        </w:rPr>
        <w:t>Produit évalué après congélation de 5 jours</w:t>
      </w:r>
    </w:p>
    <w:p w14:paraId="56D46BA7" w14:textId="77777777" w:rsidR="00072082" w:rsidRPr="00072082" w:rsidRDefault="00072082" w:rsidP="00072082">
      <w:pPr>
        <w:spacing w:after="80" w:line="276" w:lineRule="auto"/>
        <w:rPr>
          <w:rFonts w:ascii="Calibri" w:hAnsi="Calibri" w:cs="Calibri"/>
          <w:bCs/>
          <w:kern w:val="0"/>
          <w:sz w:val="28"/>
          <w:szCs w:val="28"/>
          <w14:ligatures w14:val="none"/>
        </w:rPr>
      </w:pPr>
      <w:r w:rsidRPr="00072082">
        <w:rPr>
          <w:rFonts w:ascii="Calibri" w:hAnsi="Calibri" w:cs="Calibri"/>
          <w:b/>
          <w:kern w:val="0"/>
          <w:sz w:val="28"/>
          <w:szCs w:val="28"/>
          <w14:ligatures w14:val="none"/>
        </w:rPr>
        <w:t>Produit :</w:t>
      </w:r>
      <w:r w:rsidRPr="00072082">
        <w:rPr>
          <w:rFonts w:ascii="Calibri" w:hAnsi="Calibri" w:cs="Calibri"/>
          <w:bCs/>
          <w:kern w:val="0"/>
          <w:sz w:val="28"/>
          <w:szCs w:val="28"/>
          <w14:ligatures w14:val="none"/>
        </w:rPr>
        <w:t xml:space="preserve">   Purée de tofu</w:t>
      </w:r>
    </w:p>
    <w:p w14:paraId="2E32D024" w14:textId="77777777" w:rsidR="00072082" w:rsidRPr="00072082" w:rsidRDefault="00072082" w:rsidP="00072082">
      <w:pPr>
        <w:spacing w:after="120" w:line="276" w:lineRule="auto"/>
        <w:rPr>
          <w:rFonts w:ascii="Calibri" w:hAnsi="Calibri" w:cs="Calibri"/>
          <w:bCs/>
          <w:kern w:val="0"/>
          <w:sz w:val="28"/>
          <w:szCs w:val="28"/>
          <w14:ligatures w14:val="none"/>
        </w:rPr>
      </w:pPr>
      <w:r w:rsidRPr="00072082">
        <w:rPr>
          <w:rFonts w:ascii="Calibri" w:hAnsi="Calibri" w:cs="Calibri"/>
          <w:b/>
          <w:kern w:val="0"/>
          <w:sz w:val="28"/>
          <w:szCs w:val="28"/>
          <w14:ligatures w14:val="none"/>
        </w:rPr>
        <w:t>Accompagnement :</w:t>
      </w:r>
      <w:r w:rsidRPr="00072082">
        <w:rPr>
          <w:rFonts w:ascii="Calibri" w:hAnsi="Calibri" w:cs="Calibri"/>
          <w:bCs/>
          <w:kern w:val="0"/>
          <w:sz w:val="28"/>
          <w:szCs w:val="28"/>
          <w14:ligatures w14:val="none"/>
        </w:rPr>
        <w:t xml:space="preserve">  Sauce à la mandarine</w:t>
      </w:r>
    </w:p>
    <w:p w14:paraId="6E67D330" w14:textId="77777777" w:rsidR="00072082" w:rsidRPr="00072082" w:rsidRDefault="00072082" w:rsidP="00072082">
      <w:pPr>
        <w:spacing w:before="360" w:after="120" w:line="276" w:lineRule="auto"/>
        <w:rPr>
          <w:rFonts w:ascii="Calibri" w:hAnsi="Calibri" w:cs="Calibri"/>
          <w:b/>
          <w:kern w:val="0"/>
          <w:sz w:val="30"/>
          <w:szCs w:val="30"/>
          <w14:ligatures w14:val="none"/>
        </w:rPr>
      </w:pPr>
      <w:r w:rsidRPr="00072082">
        <w:rPr>
          <w:rFonts w:ascii="Calibri" w:hAnsi="Calibri" w:cs="Calibri"/>
          <w:b/>
          <w:kern w:val="0"/>
          <w:sz w:val="30"/>
          <w:szCs w:val="30"/>
          <w14:ligatures w14:val="none"/>
        </w:rPr>
        <w:t>ÉVALUATION DE LA PURÉE SEULE :</w:t>
      </w:r>
    </w:p>
    <w:p w14:paraId="201DB7AC" w14:textId="77777777" w:rsidR="00072082" w:rsidRPr="00072082" w:rsidRDefault="00072082" w:rsidP="00072082">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072082">
        <w:rPr>
          <w:rFonts w:ascii="Calibri" w:hAnsi="Calibri" w:cs="Calibri"/>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072082" w:rsidRPr="00072082" w14:paraId="638D999E" w14:textId="77777777" w:rsidTr="009E6038">
        <w:trPr>
          <w:trHeight w:val="198"/>
        </w:trPr>
        <w:tc>
          <w:tcPr>
            <w:tcW w:w="10061" w:type="dxa"/>
            <w:gridSpan w:val="2"/>
            <w:vAlign w:val="bottom"/>
          </w:tcPr>
          <w:p w14:paraId="2F1C163B" w14:textId="77777777" w:rsidR="00072082" w:rsidRPr="00072082" w:rsidRDefault="00072082" w:rsidP="00072082">
            <w:pPr>
              <w:tabs>
                <w:tab w:val="left" w:pos="2410"/>
              </w:tabs>
              <w:spacing w:line="276" w:lineRule="auto"/>
              <w:rPr>
                <w:rFonts w:ascii="Calibri" w:hAnsi="Calibri" w:cs="Calibri"/>
              </w:rPr>
            </w:pPr>
            <w:r w:rsidRPr="00072082">
              <w:rPr>
                <w:rFonts w:ascii="Calibri" w:hAnsi="Calibri" w:cs="Calibri"/>
                <w:b/>
              </w:rPr>
              <w:t xml:space="preserve">Présence de synérèse : </w:t>
            </w:r>
            <w:sdt>
              <w:sdtPr>
                <w:rPr>
                  <w:rFonts w:ascii="Calibri" w:hAnsi="Calibri" w:cs="Calibri"/>
                  <w:b/>
                  <w:sz w:val="32"/>
                  <w:szCs w:val="32"/>
                </w:rPr>
                <w:id w:val="951750606"/>
                <w14:checkbox>
                  <w14:checked w14:val="0"/>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r w:rsidR="00072082" w:rsidRPr="00072082" w14:paraId="40364E6F" w14:textId="77777777" w:rsidTr="009E6038">
        <w:trPr>
          <w:trHeight w:val="80"/>
        </w:trPr>
        <w:tc>
          <w:tcPr>
            <w:tcW w:w="10061" w:type="dxa"/>
            <w:gridSpan w:val="2"/>
          </w:tcPr>
          <w:p w14:paraId="4A4B277A" w14:textId="77777777" w:rsidR="00072082" w:rsidRPr="00072082" w:rsidRDefault="00072082" w:rsidP="00072082">
            <w:pPr>
              <w:tabs>
                <w:tab w:val="left" w:pos="2410"/>
              </w:tabs>
              <w:spacing w:line="276" w:lineRule="auto"/>
              <w:rPr>
                <w:rFonts w:ascii="Calibri" w:hAnsi="Calibri" w:cs="Calibri"/>
                <w:sz w:val="4"/>
                <w:szCs w:val="4"/>
              </w:rPr>
            </w:pPr>
          </w:p>
        </w:tc>
      </w:tr>
      <w:tr w:rsidR="00072082" w:rsidRPr="00072082" w14:paraId="40611900" w14:textId="77777777" w:rsidTr="009E6038">
        <w:trPr>
          <w:trHeight w:val="283"/>
        </w:trPr>
        <w:tc>
          <w:tcPr>
            <w:tcW w:w="4503" w:type="dxa"/>
          </w:tcPr>
          <w:p w14:paraId="7E6BCD5D" w14:textId="77777777" w:rsidR="00072082" w:rsidRPr="00072082" w:rsidRDefault="00072082" w:rsidP="00072082">
            <w:pPr>
              <w:tabs>
                <w:tab w:val="left" w:pos="2410"/>
              </w:tabs>
              <w:spacing w:line="276" w:lineRule="auto"/>
              <w:rPr>
                <w:rFonts w:ascii="Calibri" w:hAnsi="Calibri" w:cs="Calibri"/>
              </w:rPr>
            </w:pPr>
            <w:r w:rsidRPr="00072082">
              <w:rPr>
                <w:rFonts w:ascii="Calibri" w:hAnsi="Calibri" w:cs="Calibri"/>
                <w:b/>
              </w:rPr>
              <w:t xml:space="preserve">Purée lisse : </w:t>
            </w:r>
            <w:sdt>
              <w:sdtPr>
                <w:rPr>
                  <w:rFonts w:ascii="Calibri" w:hAnsi="Calibri" w:cs="Calibri"/>
                  <w:b/>
                  <w:bCs/>
                  <w:sz w:val="32"/>
                  <w:szCs w:val="32"/>
                </w:rPr>
                <w:id w:val="-1076513765"/>
                <w14:checkbox>
                  <w14:checked w14:val="1"/>
                  <w14:checkedState w14:val="2612" w14:font="MS Gothic"/>
                  <w14:uncheckedState w14:val="2610" w14:font="MS Gothic"/>
                </w14:checkbox>
              </w:sdtPr>
              <w:sdtContent>
                <w:r w:rsidRPr="00072082">
                  <w:rPr>
                    <w:rFonts w:ascii="Segoe UI Symbol" w:hAnsi="Segoe UI Symbol" w:cs="Segoe UI Symbol"/>
                    <w:b/>
                    <w:bCs/>
                    <w:sz w:val="32"/>
                    <w:szCs w:val="32"/>
                  </w:rPr>
                  <w:t>☒</w:t>
                </w:r>
              </w:sdtContent>
            </w:sdt>
          </w:p>
        </w:tc>
        <w:tc>
          <w:tcPr>
            <w:tcW w:w="5558" w:type="dxa"/>
          </w:tcPr>
          <w:p w14:paraId="08B26F36" w14:textId="77777777" w:rsidR="00072082" w:rsidRPr="00072082" w:rsidRDefault="00072082" w:rsidP="00072082">
            <w:pPr>
              <w:tabs>
                <w:tab w:val="left" w:pos="2694"/>
              </w:tabs>
              <w:spacing w:line="276" w:lineRule="auto"/>
              <w:rPr>
                <w:rFonts w:ascii="Calibri" w:hAnsi="Calibri" w:cs="Calibri"/>
              </w:rPr>
            </w:pPr>
            <w:r w:rsidRPr="00072082">
              <w:rPr>
                <w:rFonts w:ascii="Calibri" w:hAnsi="Calibri" w:cs="Calibri"/>
                <w:b/>
              </w:rPr>
              <w:t>Présence de particules :  </w:t>
            </w:r>
            <w:sdt>
              <w:sdtPr>
                <w:rPr>
                  <w:rFonts w:ascii="Calibri" w:hAnsi="Calibri" w:cs="Calibri"/>
                  <w:b/>
                  <w:bCs/>
                  <w:sz w:val="32"/>
                  <w:szCs w:val="32"/>
                </w:rPr>
                <w:id w:val="1478029460"/>
                <w14:checkbox>
                  <w14:checked w14:val="1"/>
                  <w14:checkedState w14:val="2612" w14:font="MS Gothic"/>
                  <w14:uncheckedState w14:val="2610" w14:font="MS Gothic"/>
                </w14:checkbox>
              </w:sdtPr>
              <w:sdtContent>
                <w:r w:rsidRPr="00072082">
                  <w:rPr>
                    <w:rFonts w:ascii="Segoe UI Symbol" w:hAnsi="Segoe UI Symbol" w:cs="Segoe UI Symbol"/>
                    <w:b/>
                    <w:bCs/>
                    <w:sz w:val="32"/>
                    <w:szCs w:val="32"/>
                  </w:rPr>
                  <w:t>☒</w:t>
                </w:r>
              </w:sdtContent>
            </w:sdt>
          </w:p>
        </w:tc>
      </w:tr>
      <w:tr w:rsidR="00072082" w:rsidRPr="00072082" w14:paraId="1A84AB97" w14:textId="77777777" w:rsidTr="009E6038">
        <w:trPr>
          <w:trHeight w:val="283"/>
        </w:trPr>
        <w:tc>
          <w:tcPr>
            <w:tcW w:w="4503" w:type="dxa"/>
          </w:tcPr>
          <w:p w14:paraId="6808D92F" w14:textId="77777777" w:rsidR="00072082" w:rsidRPr="00072082" w:rsidRDefault="00072082" w:rsidP="00072082">
            <w:pPr>
              <w:tabs>
                <w:tab w:val="left" w:pos="2410"/>
              </w:tabs>
              <w:spacing w:after="120" w:line="276" w:lineRule="auto"/>
              <w:rPr>
                <w:rFonts w:ascii="Calibri" w:hAnsi="Calibri" w:cs="Calibri"/>
                <w:b/>
              </w:rPr>
            </w:pPr>
          </w:p>
          <w:p w14:paraId="3680C527" w14:textId="77777777" w:rsidR="00072082" w:rsidRPr="00072082" w:rsidRDefault="00072082" w:rsidP="00072082">
            <w:pPr>
              <w:tabs>
                <w:tab w:val="left" w:pos="2410"/>
              </w:tabs>
              <w:spacing w:after="200" w:line="276" w:lineRule="auto"/>
              <w:rPr>
                <w:rFonts w:ascii="Calibri" w:hAnsi="Calibri" w:cs="Calibri"/>
              </w:rPr>
            </w:pPr>
            <w:r w:rsidRPr="00072082">
              <w:rPr>
                <w:rFonts w:ascii="Calibri" w:hAnsi="Calibri" w:cs="Calibri"/>
                <w:b/>
              </w:rPr>
              <w:t xml:space="preserve">Texture </w:t>
            </w:r>
            <w:proofErr w:type="spellStart"/>
            <w:r w:rsidRPr="00072082">
              <w:rPr>
                <w:rFonts w:ascii="Calibri" w:hAnsi="Calibri" w:cs="Calibri"/>
                <w:b/>
              </w:rPr>
              <w:t>monophase</w:t>
            </w:r>
            <w:proofErr w:type="spellEnd"/>
            <w:r w:rsidRPr="00072082">
              <w:rPr>
                <w:rFonts w:ascii="Calibri" w:hAnsi="Calibri" w:cs="Calibri"/>
                <w:b/>
              </w:rPr>
              <w:t> :</w:t>
            </w:r>
            <w:r w:rsidRPr="00072082">
              <w:rPr>
                <w:rFonts w:ascii="Calibri" w:hAnsi="Calibri" w:cs="Calibri"/>
                <w:b/>
                <w:sz w:val="32"/>
                <w:szCs w:val="32"/>
              </w:rPr>
              <w:t xml:space="preserve"> </w:t>
            </w:r>
            <w:sdt>
              <w:sdtPr>
                <w:rPr>
                  <w:rFonts w:ascii="Calibri" w:hAnsi="Calibri" w:cs="Calibri"/>
                  <w:b/>
                  <w:bCs/>
                  <w:sz w:val="32"/>
                  <w:szCs w:val="32"/>
                </w:rPr>
                <w:id w:val="-1313949753"/>
                <w14:checkbox>
                  <w14:checked w14:val="1"/>
                  <w14:checkedState w14:val="2612" w14:font="MS Gothic"/>
                  <w14:uncheckedState w14:val="2610" w14:font="MS Gothic"/>
                </w14:checkbox>
              </w:sdtPr>
              <w:sdtContent>
                <w:r w:rsidRPr="00072082">
                  <w:rPr>
                    <w:rFonts w:ascii="Segoe UI Symbol" w:hAnsi="Segoe UI Symbol" w:cs="Segoe UI Symbol"/>
                    <w:b/>
                    <w:bCs/>
                    <w:sz w:val="32"/>
                    <w:szCs w:val="32"/>
                  </w:rPr>
                  <w:t>☒</w:t>
                </w:r>
              </w:sdtContent>
            </w:sdt>
          </w:p>
        </w:tc>
        <w:tc>
          <w:tcPr>
            <w:tcW w:w="5558" w:type="dxa"/>
          </w:tcPr>
          <w:p w14:paraId="05184449" w14:textId="77777777" w:rsidR="00072082" w:rsidRPr="00072082" w:rsidRDefault="00072082" w:rsidP="00072082">
            <w:pPr>
              <w:tabs>
                <w:tab w:val="left" w:pos="2694"/>
              </w:tabs>
              <w:spacing w:line="276" w:lineRule="auto"/>
              <w:rPr>
                <w:rFonts w:ascii="Calibri" w:hAnsi="Calibri" w:cs="Calibri"/>
                <w:b/>
                <w:bCs/>
              </w:rPr>
            </w:pPr>
            <w:r w:rsidRPr="00072082">
              <w:rPr>
                <w:rFonts w:ascii="Calibri" w:hAnsi="Calibri" w:cs="Calibri"/>
                <w:b/>
                <w:bCs/>
              </w:rPr>
              <w:t>Grosseur des particules :  ≤ 0,2 mm</w:t>
            </w:r>
          </w:p>
          <w:p w14:paraId="0F005334" w14:textId="77777777" w:rsidR="00072082" w:rsidRPr="00072082" w:rsidRDefault="00072082" w:rsidP="00072082">
            <w:pPr>
              <w:tabs>
                <w:tab w:val="left" w:pos="2694"/>
              </w:tabs>
              <w:spacing w:before="120" w:after="120" w:line="276" w:lineRule="auto"/>
              <w:rPr>
                <w:rFonts w:ascii="Calibri" w:hAnsi="Calibri" w:cs="Calibri"/>
              </w:rPr>
            </w:pPr>
            <w:r w:rsidRPr="00072082">
              <w:rPr>
                <w:rFonts w:ascii="Calibri" w:hAnsi="Calibri" w:cs="Calibri"/>
                <w:b/>
              </w:rPr>
              <w:t xml:space="preserve">Textures </w:t>
            </w:r>
            <w:proofErr w:type="spellStart"/>
            <w:r w:rsidRPr="00072082">
              <w:rPr>
                <w:rFonts w:ascii="Calibri" w:hAnsi="Calibri" w:cs="Calibri"/>
                <w:b/>
              </w:rPr>
              <w:t>multiphases</w:t>
            </w:r>
            <w:proofErr w:type="spellEnd"/>
            <w:r w:rsidRPr="00072082">
              <w:rPr>
                <w:rFonts w:ascii="Calibri" w:hAnsi="Calibri" w:cs="Calibri"/>
                <w:b/>
              </w:rPr>
              <w:t> </w:t>
            </w:r>
            <w:r w:rsidRPr="00072082">
              <w:rPr>
                <w:rFonts w:ascii="Calibri" w:hAnsi="Calibri" w:cs="Calibri"/>
                <w:b/>
                <w:sz w:val="32"/>
                <w:szCs w:val="32"/>
              </w:rPr>
              <w:t xml:space="preserve">: </w:t>
            </w:r>
            <w:sdt>
              <w:sdtPr>
                <w:rPr>
                  <w:rFonts w:ascii="Calibri" w:hAnsi="Calibri" w:cs="Calibri"/>
                  <w:b/>
                  <w:sz w:val="32"/>
                  <w:szCs w:val="32"/>
                </w:rPr>
                <w:id w:val="-474840351"/>
                <w14:checkbox>
                  <w14:checked w14:val="0"/>
                  <w14:checkedState w14:val="2612" w14:font="MS Gothic"/>
                  <w14:uncheckedState w14:val="2610" w14:font="MS Gothic"/>
                </w14:checkbox>
              </w:sdtPr>
              <w:sdtContent>
                <w:r w:rsidRPr="00072082">
                  <w:rPr>
                    <w:rFonts w:ascii="Segoe UI Symbol" w:hAnsi="Segoe UI Symbol" w:cs="Segoe UI Symbol"/>
                    <w:b/>
                    <w:sz w:val="32"/>
                    <w:szCs w:val="32"/>
                  </w:rPr>
                  <w:t>☐</w:t>
                </w:r>
              </w:sdtContent>
            </w:sdt>
          </w:p>
        </w:tc>
      </w:tr>
    </w:tbl>
    <w:p w14:paraId="6EB76E15" w14:textId="77777777" w:rsidR="00072082" w:rsidRPr="00072082" w:rsidRDefault="00072082" w:rsidP="00072082">
      <w:pPr>
        <w:tabs>
          <w:tab w:val="center" w:pos="4320"/>
          <w:tab w:val="right" w:pos="9923"/>
        </w:tabs>
        <w:spacing w:after="0" w:line="240" w:lineRule="auto"/>
        <w:ind w:left="-142" w:right="-142"/>
        <w:rPr>
          <w:rFonts w:ascii="Calibri" w:hAnsi="Calibri" w:cs="Calibri"/>
          <w:b/>
          <w:kern w:val="0"/>
          <w:sz w:val="16"/>
          <w:szCs w:val="16"/>
          <w14:ligatures w14:val="none"/>
        </w:rPr>
      </w:pPr>
    </w:p>
    <w:p w14:paraId="0E071E9B" w14:textId="77777777" w:rsidR="00072082" w:rsidRPr="00072082" w:rsidRDefault="00072082" w:rsidP="00072082">
      <w:pPr>
        <w:tabs>
          <w:tab w:val="center" w:pos="4320"/>
          <w:tab w:val="right" w:pos="9923"/>
        </w:tabs>
        <w:spacing w:after="0" w:line="240" w:lineRule="auto"/>
        <w:ind w:left="113" w:right="-142"/>
        <w:jc w:val="both"/>
        <w:rPr>
          <w:rFonts w:ascii="Calibri" w:hAnsi="Calibri" w:cs="Calibri"/>
          <w:b/>
          <w:bCs/>
          <w:kern w:val="0"/>
          <w14:ligatures w14:val="none"/>
        </w:rPr>
      </w:pPr>
      <w:r w:rsidRPr="00072082">
        <w:rPr>
          <w:rFonts w:ascii="Calibri" w:hAnsi="Calibri" w:cs="Calibri"/>
          <w:b/>
          <w:bCs/>
          <w:kern w:val="0"/>
          <w14:ligatures w14:val="none"/>
        </w:rPr>
        <w:t xml:space="preserve">Commentaires :  </w:t>
      </w:r>
      <w:r w:rsidRPr="00072082">
        <w:rPr>
          <w:rFonts w:ascii="Calibri" w:hAnsi="Calibri" w:cs="Calibri"/>
          <w:kern w:val="0"/>
          <w14:ligatures w14:val="none"/>
        </w:rPr>
        <w:t>Après congélation puis décongélation au réfrigérateur, l</w:t>
      </w:r>
      <w:r w:rsidRPr="00072082">
        <w:rPr>
          <w:rFonts w:ascii="Calibri" w:hAnsi="Calibri" w:cs="Calibri"/>
          <w:color w:val="000000" w:themeColor="text1"/>
          <w:kern w:val="0"/>
          <w14:ligatures w14:val="none"/>
        </w:rPr>
        <w:t xml:space="preserve">a purée ne présente aucune expulsion de liquide à sa surface, ce qui indique une absence de synérèse. De plus, elle est perçue comme lisse en bouche, malgré la présence de petites particules. En effet, celles-ci sont inférieures à 0,5 mm et sont difficilement perceptibles, puisqu’elles sont bien intégrées à la purée. Elles ne représentent donc pas un danger pour une clientèle dysphagique et la purée est conforme. Enfin, il s’agit d’une texture </w:t>
      </w:r>
      <w:proofErr w:type="spellStart"/>
      <w:r w:rsidRPr="00072082">
        <w:rPr>
          <w:rFonts w:ascii="Calibri" w:hAnsi="Calibri" w:cs="Calibri"/>
          <w:color w:val="000000" w:themeColor="text1"/>
          <w:kern w:val="0"/>
          <w14:ligatures w14:val="none"/>
        </w:rPr>
        <w:t>monophase</w:t>
      </w:r>
      <w:proofErr w:type="spellEnd"/>
      <w:r w:rsidRPr="00072082">
        <w:rPr>
          <w:rFonts w:ascii="Calibri" w:hAnsi="Calibri" w:cs="Calibri"/>
          <w:color w:val="000000" w:themeColor="text1"/>
          <w:kern w:val="0"/>
          <w14:ligatures w14:val="none"/>
        </w:rPr>
        <w:t>, puisqu’aucune phase distincte n’est observable.</w:t>
      </w:r>
    </w:p>
    <w:p w14:paraId="422DE744" w14:textId="77777777" w:rsidR="00072082" w:rsidRPr="00072082" w:rsidRDefault="00072082" w:rsidP="00072082">
      <w:pPr>
        <w:tabs>
          <w:tab w:val="center" w:pos="4320"/>
          <w:tab w:val="right" w:pos="9923"/>
        </w:tabs>
        <w:spacing w:after="0" w:line="240" w:lineRule="auto"/>
        <w:ind w:right="-142"/>
        <w:rPr>
          <w:rFonts w:ascii="Calibri" w:hAnsi="Calibri" w:cs="Calibri"/>
          <w:b/>
          <w:kern w:val="0"/>
          <w:sz w:val="16"/>
          <w:szCs w:val="16"/>
          <w14:ligatures w14:val="none"/>
        </w:rPr>
      </w:pPr>
    </w:p>
    <w:p w14:paraId="760DF610" w14:textId="77777777" w:rsidR="00072082" w:rsidRPr="00072082" w:rsidRDefault="00072082" w:rsidP="00072082">
      <w:pPr>
        <w:tabs>
          <w:tab w:val="center" w:pos="4320"/>
          <w:tab w:val="right" w:pos="9923"/>
        </w:tabs>
        <w:spacing w:after="0" w:line="240" w:lineRule="auto"/>
        <w:ind w:left="-142" w:right="-142"/>
        <w:rPr>
          <w:rFonts w:ascii="Calibri" w:hAnsi="Calibri" w:cs="Calibri"/>
          <w:b/>
          <w:kern w:val="0"/>
          <w:sz w:val="28"/>
          <w:szCs w:val="28"/>
          <w14:ligatures w14:val="none"/>
        </w:rPr>
      </w:pPr>
    </w:p>
    <w:p w14:paraId="10A5C644" w14:textId="77777777" w:rsidR="00072082" w:rsidRPr="00072082" w:rsidRDefault="00072082" w:rsidP="00072082">
      <w:pPr>
        <w:numPr>
          <w:ilvl w:val="0"/>
          <w:numId w:val="1"/>
        </w:numPr>
        <w:spacing w:after="0" w:line="276" w:lineRule="auto"/>
        <w:ind w:left="284" w:hanging="426"/>
        <w:contextualSpacing/>
        <w:rPr>
          <w:rFonts w:ascii="Calibri" w:hAnsi="Calibri" w:cs="Calibri"/>
          <w:b/>
          <w:color w:val="33CC33"/>
          <w:kern w:val="0"/>
          <w:sz w:val="28"/>
          <w:szCs w:val="28"/>
          <w14:ligatures w14:val="none"/>
        </w:rPr>
      </w:pPr>
      <w:r w:rsidRPr="00072082">
        <w:rPr>
          <w:rFonts w:ascii="Calibri" w:hAnsi="Calibri" w:cs="Calibri"/>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863"/>
        <w:gridCol w:w="1867"/>
        <w:gridCol w:w="1900"/>
        <w:gridCol w:w="1873"/>
      </w:tblGrid>
      <w:tr w:rsidR="00072082" w:rsidRPr="00072082" w14:paraId="362F342D" w14:textId="77777777" w:rsidTr="009E6038">
        <w:tc>
          <w:tcPr>
            <w:tcW w:w="1989" w:type="dxa"/>
          </w:tcPr>
          <w:p w14:paraId="42B3DB52" w14:textId="77777777" w:rsidR="00072082" w:rsidRPr="00072082" w:rsidRDefault="00072082" w:rsidP="00072082">
            <w:pPr>
              <w:spacing w:after="200" w:line="276" w:lineRule="auto"/>
              <w:rPr>
                <w:rFonts w:ascii="Calibri" w:hAnsi="Calibri" w:cs="Calibri"/>
                <w:b/>
                <w:sz w:val="32"/>
                <w:szCs w:val="32"/>
              </w:rPr>
            </w:pPr>
          </w:p>
        </w:tc>
        <w:tc>
          <w:tcPr>
            <w:tcW w:w="1980" w:type="dxa"/>
            <w:shd w:val="clear" w:color="auto" w:fill="FFFFFF" w:themeFill="background1"/>
            <w:vAlign w:val="center"/>
          </w:tcPr>
          <w:p w14:paraId="08F1B09C"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Très faible</w:t>
            </w:r>
          </w:p>
        </w:tc>
        <w:tc>
          <w:tcPr>
            <w:tcW w:w="1981" w:type="dxa"/>
            <w:shd w:val="clear" w:color="auto" w:fill="FFFFFF" w:themeFill="background1"/>
            <w:vAlign w:val="center"/>
          </w:tcPr>
          <w:p w14:paraId="3B10FFA7"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Faible</w:t>
            </w:r>
          </w:p>
        </w:tc>
        <w:tc>
          <w:tcPr>
            <w:tcW w:w="1988" w:type="dxa"/>
            <w:shd w:val="clear" w:color="auto" w:fill="FFFFFF" w:themeFill="background1"/>
            <w:vAlign w:val="center"/>
          </w:tcPr>
          <w:p w14:paraId="162C7F3D"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Modérée</w:t>
            </w:r>
          </w:p>
        </w:tc>
        <w:tc>
          <w:tcPr>
            <w:tcW w:w="1983" w:type="dxa"/>
            <w:shd w:val="clear" w:color="auto" w:fill="FFFFFF" w:themeFill="background1"/>
            <w:vAlign w:val="center"/>
          </w:tcPr>
          <w:p w14:paraId="441A0B45" w14:textId="77777777" w:rsidR="00072082" w:rsidRPr="00072082" w:rsidRDefault="00072082" w:rsidP="00072082">
            <w:pPr>
              <w:spacing w:after="200" w:line="276" w:lineRule="auto"/>
              <w:jc w:val="center"/>
              <w:rPr>
                <w:rFonts w:ascii="Calibri" w:hAnsi="Calibri" w:cs="Calibri"/>
                <w:b/>
                <w:sz w:val="32"/>
                <w:szCs w:val="32"/>
              </w:rPr>
            </w:pPr>
            <w:r w:rsidRPr="00072082">
              <w:rPr>
                <w:rFonts w:ascii="Calibri" w:hAnsi="Calibri" w:cs="Calibri"/>
                <w:b/>
              </w:rPr>
              <w:t>Élevée</w:t>
            </w:r>
          </w:p>
        </w:tc>
      </w:tr>
      <w:tr w:rsidR="00072082" w:rsidRPr="00072082" w14:paraId="7881FEB4" w14:textId="77777777" w:rsidTr="009E6038">
        <w:tc>
          <w:tcPr>
            <w:tcW w:w="1989" w:type="dxa"/>
            <w:shd w:val="clear" w:color="auto" w:fill="FFFFFF" w:themeFill="background1"/>
            <w:vAlign w:val="center"/>
          </w:tcPr>
          <w:p w14:paraId="4BF18195"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Fermeté</w:t>
            </w:r>
          </w:p>
        </w:tc>
        <w:sdt>
          <w:sdtPr>
            <w:rPr>
              <w:rFonts w:ascii="Calibri" w:hAnsi="Calibri" w:cs="Calibri"/>
              <w:b/>
              <w:sz w:val="32"/>
              <w:szCs w:val="32"/>
            </w:rPr>
            <w:id w:val="185801783"/>
            <w14:checkbox>
              <w14:checked w14:val="0"/>
              <w14:checkedState w14:val="2612" w14:font="MS Gothic"/>
              <w14:uncheckedState w14:val="2610" w14:font="MS Gothic"/>
            </w14:checkbox>
          </w:sdtPr>
          <w:sdtContent>
            <w:tc>
              <w:tcPr>
                <w:tcW w:w="1980" w:type="dxa"/>
                <w:vAlign w:val="center"/>
              </w:tcPr>
              <w:p w14:paraId="0B0505CD"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bCs/>
              <w:sz w:val="32"/>
              <w:szCs w:val="32"/>
            </w:rPr>
            <w:id w:val="-1175028275"/>
            <w14:checkbox>
              <w14:checked w14:val="1"/>
              <w14:checkedState w14:val="2612" w14:font="MS Gothic"/>
              <w14:uncheckedState w14:val="2610" w14:font="MS Gothic"/>
            </w14:checkbox>
          </w:sdtPr>
          <w:sdtContent>
            <w:tc>
              <w:tcPr>
                <w:tcW w:w="1981" w:type="dxa"/>
                <w:vAlign w:val="center"/>
              </w:tcPr>
              <w:p w14:paraId="5ABC46B0" w14:textId="77777777" w:rsidR="00072082" w:rsidRPr="00072082" w:rsidRDefault="00072082" w:rsidP="00072082">
                <w:pPr>
                  <w:spacing w:after="200" w:line="276" w:lineRule="auto"/>
                  <w:jc w:val="center"/>
                  <w:rPr>
                    <w:rFonts w:ascii="Calibri" w:hAnsi="Calibri" w:cs="Calibri"/>
                    <w:b/>
                    <w:bCs/>
                    <w:sz w:val="32"/>
                    <w:szCs w:val="32"/>
                  </w:rPr>
                </w:pPr>
                <w:r w:rsidRPr="00072082">
                  <w:rPr>
                    <w:rFonts w:ascii="Segoe UI Symbol" w:hAnsi="Segoe UI Symbol" w:cs="Segoe UI Symbol"/>
                    <w:b/>
                    <w:bCs/>
                    <w:sz w:val="32"/>
                    <w:szCs w:val="32"/>
                  </w:rPr>
                  <w:t>☒</w:t>
                </w:r>
              </w:p>
            </w:tc>
          </w:sdtContent>
        </w:sdt>
        <w:sdt>
          <w:sdtPr>
            <w:rPr>
              <w:rFonts w:ascii="Calibri" w:hAnsi="Calibri" w:cs="Calibri"/>
              <w:b/>
              <w:sz w:val="32"/>
              <w:szCs w:val="32"/>
            </w:rPr>
            <w:id w:val="812147456"/>
            <w14:checkbox>
              <w14:checked w14:val="0"/>
              <w14:checkedState w14:val="2612" w14:font="MS Gothic"/>
              <w14:uncheckedState w14:val="2610" w14:font="MS Gothic"/>
            </w14:checkbox>
          </w:sdtPr>
          <w:sdtContent>
            <w:tc>
              <w:tcPr>
                <w:tcW w:w="1988" w:type="dxa"/>
                <w:vAlign w:val="center"/>
              </w:tcPr>
              <w:p w14:paraId="03F0B724"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sz w:val="32"/>
              <w:szCs w:val="32"/>
            </w:rPr>
            <w:id w:val="1017274947"/>
            <w14:checkbox>
              <w14:checked w14:val="0"/>
              <w14:checkedState w14:val="2612" w14:font="MS Gothic"/>
              <w14:uncheckedState w14:val="2610" w14:font="MS Gothic"/>
            </w14:checkbox>
          </w:sdtPr>
          <w:sdtContent>
            <w:tc>
              <w:tcPr>
                <w:tcW w:w="1983" w:type="dxa"/>
                <w:vAlign w:val="center"/>
              </w:tcPr>
              <w:p w14:paraId="44AE9474"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r w:rsidR="00072082" w:rsidRPr="00072082" w14:paraId="6C280C80" w14:textId="77777777" w:rsidTr="009E6038">
        <w:tc>
          <w:tcPr>
            <w:tcW w:w="1989" w:type="dxa"/>
            <w:shd w:val="clear" w:color="auto" w:fill="FFFFFF" w:themeFill="background1"/>
            <w:vAlign w:val="center"/>
          </w:tcPr>
          <w:p w14:paraId="2E15340E"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Adhésion</w:t>
            </w:r>
          </w:p>
        </w:tc>
        <w:tc>
          <w:tcPr>
            <w:tcW w:w="1980" w:type="dxa"/>
            <w:vMerge w:val="restart"/>
            <w:vAlign w:val="center"/>
          </w:tcPr>
          <w:p w14:paraId="7E7ACFE1"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32545923"/>
            <w14:checkbox>
              <w14:checked w14:val="0"/>
              <w14:checkedState w14:val="2612" w14:font="MS Gothic"/>
              <w14:uncheckedState w14:val="2610" w14:font="MS Gothic"/>
            </w14:checkbox>
          </w:sdtPr>
          <w:sdtContent>
            <w:tc>
              <w:tcPr>
                <w:tcW w:w="1981" w:type="dxa"/>
                <w:vAlign w:val="center"/>
              </w:tcPr>
              <w:p w14:paraId="4885DFED"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bCs/>
              <w:sz w:val="32"/>
              <w:szCs w:val="32"/>
            </w:rPr>
            <w:id w:val="-1527477966"/>
            <w14:checkbox>
              <w14:checked w14:val="1"/>
              <w14:checkedState w14:val="2612" w14:font="MS Gothic"/>
              <w14:uncheckedState w14:val="2610" w14:font="MS Gothic"/>
            </w14:checkbox>
          </w:sdtPr>
          <w:sdtContent>
            <w:tc>
              <w:tcPr>
                <w:tcW w:w="1988" w:type="dxa"/>
                <w:vAlign w:val="center"/>
              </w:tcPr>
              <w:p w14:paraId="52EC643C" w14:textId="77777777" w:rsidR="00072082" w:rsidRPr="00072082" w:rsidRDefault="00072082" w:rsidP="00072082">
                <w:pPr>
                  <w:spacing w:after="200" w:line="276" w:lineRule="auto"/>
                  <w:jc w:val="center"/>
                  <w:rPr>
                    <w:rFonts w:ascii="Calibri" w:hAnsi="Calibri" w:cs="Calibri"/>
                    <w:b/>
                    <w:bCs/>
                    <w:sz w:val="32"/>
                    <w:szCs w:val="32"/>
                  </w:rPr>
                </w:pPr>
                <w:r w:rsidRPr="00072082">
                  <w:rPr>
                    <w:rFonts w:ascii="Segoe UI Symbol" w:hAnsi="Segoe UI Symbol" w:cs="Segoe UI Symbol"/>
                    <w:b/>
                    <w:bCs/>
                    <w:sz w:val="32"/>
                    <w:szCs w:val="32"/>
                  </w:rPr>
                  <w:t>☒</w:t>
                </w:r>
              </w:p>
            </w:tc>
          </w:sdtContent>
        </w:sdt>
        <w:sdt>
          <w:sdtPr>
            <w:rPr>
              <w:rFonts w:ascii="Calibri" w:hAnsi="Calibri" w:cs="Calibri"/>
              <w:b/>
              <w:bCs/>
              <w:sz w:val="32"/>
              <w:szCs w:val="32"/>
            </w:rPr>
            <w:id w:val="-1697229852"/>
            <w14:checkbox>
              <w14:checked w14:val="1"/>
              <w14:checkedState w14:val="2612" w14:font="MS Gothic"/>
              <w14:uncheckedState w14:val="2610" w14:font="MS Gothic"/>
            </w14:checkbox>
          </w:sdtPr>
          <w:sdtContent>
            <w:tc>
              <w:tcPr>
                <w:tcW w:w="1983" w:type="dxa"/>
                <w:vAlign w:val="center"/>
              </w:tcPr>
              <w:p w14:paraId="51CE232B" w14:textId="77777777" w:rsidR="00072082" w:rsidRPr="00072082" w:rsidRDefault="00072082" w:rsidP="00072082">
                <w:pPr>
                  <w:spacing w:after="200" w:line="276" w:lineRule="auto"/>
                  <w:jc w:val="center"/>
                  <w:rPr>
                    <w:rFonts w:ascii="Calibri" w:hAnsi="Calibri" w:cs="Calibri"/>
                    <w:b/>
                    <w:bCs/>
                    <w:sz w:val="32"/>
                    <w:szCs w:val="32"/>
                  </w:rPr>
                </w:pPr>
                <w:r w:rsidRPr="00072082">
                  <w:rPr>
                    <w:rFonts w:ascii="Segoe UI Symbol" w:hAnsi="Segoe UI Symbol" w:cs="Segoe UI Symbol"/>
                    <w:b/>
                    <w:bCs/>
                    <w:sz w:val="32"/>
                    <w:szCs w:val="32"/>
                  </w:rPr>
                  <w:t>☒</w:t>
                </w:r>
              </w:p>
            </w:tc>
          </w:sdtContent>
        </w:sdt>
      </w:tr>
      <w:tr w:rsidR="00072082" w:rsidRPr="00072082" w14:paraId="79E89A55" w14:textId="77777777" w:rsidTr="009E6038">
        <w:tc>
          <w:tcPr>
            <w:tcW w:w="1989" w:type="dxa"/>
            <w:shd w:val="clear" w:color="auto" w:fill="FFFFFF" w:themeFill="background1"/>
            <w:vAlign w:val="center"/>
          </w:tcPr>
          <w:p w14:paraId="57746935"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Cohésion</w:t>
            </w:r>
          </w:p>
        </w:tc>
        <w:tc>
          <w:tcPr>
            <w:tcW w:w="1980" w:type="dxa"/>
            <w:vMerge/>
            <w:vAlign w:val="center"/>
          </w:tcPr>
          <w:p w14:paraId="27F506DF"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sz w:val="32"/>
              <w:szCs w:val="32"/>
            </w:rPr>
            <w:id w:val="-1628303336"/>
            <w14:checkbox>
              <w14:checked w14:val="0"/>
              <w14:checkedState w14:val="2612" w14:font="MS Gothic"/>
              <w14:uncheckedState w14:val="2610" w14:font="MS Gothic"/>
            </w14:checkbox>
          </w:sdtPr>
          <w:sdtContent>
            <w:tc>
              <w:tcPr>
                <w:tcW w:w="1981" w:type="dxa"/>
                <w:vAlign w:val="center"/>
              </w:tcPr>
              <w:p w14:paraId="7E157312"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sdt>
          <w:sdtPr>
            <w:rPr>
              <w:rFonts w:ascii="Calibri" w:hAnsi="Calibri" w:cs="Calibri"/>
              <w:b/>
              <w:bCs/>
              <w:sz w:val="32"/>
              <w:szCs w:val="32"/>
            </w:rPr>
            <w:id w:val="-1148897963"/>
            <w14:checkbox>
              <w14:checked w14:val="1"/>
              <w14:checkedState w14:val="2612" w14:font="MS Gothic"/>
              <w14:uncheckedState w14:val="2610" w14:font="MS Gothic"/>
            </w14:checkbox>
          </w:sdtPr>
          <w:sdtContent>
            <w:tc>
              <w:tcPr>
                <w:tcW w:w="1988" w:type="dxa"/>
                <w:vAlign w:val="center"/>
              </w:tcPr>
              <w:p w14:paraId="17EC867B" w14:textId="77777777" w:rsidR="00072082" w:rsidRPr="00072082" w:rsidRDefault="00072082" w:rsidP="00072082">
                <w:pPr>
                  <w:spacing w:after="200" w:line="276" w:lineRule="auto"/>
                  <w:jc w:val="center"/>
                  <w:rPr>
                    <w:rFonts w:ascii="Calibri" w:hAnsi="Calibri" w:cs="Calibri"/>
                    <w:b/>
                    <w:bCs/>
                    <w:sz w:val="32"/>
                    <w:szCs w:val="32"/>
                  </w:rPr>
                </w:pPr>
                <w:r w:rsidRPr="00072082">
                  <w:rPr>
                    <w:rFonts w:ascii="Segoe UI Symbol" w:hAnsi="Segoe UI Symbol" w:cs="Segoe UI Symbol"/>
                    <w:b/>
                    <w:bCs/>
                    <w:sz w:val="32"/>
                    <w:szCs w:val="32"/>
                  </w:rPr>
                  <w:t>☒</w:t>
                </w:r>
              </w:p>
            </w:tc>
          </w:sdtContent>
        </w:sdt>
        <w:sdt>
          <w:sdtPr>
            <w:rPr>
              <w:rFonts w:ascii="Calibri" w:hAnsi="Calibri" w:cs="Calibri"/>
              <w:b/>
              <w:bCs/>
              <w:sz w:val="32"/>
              <w:szCs w:val="32"/>
            </w:rPr>
            <w:id w:val="1233969820"/>
            <w14:checkbox>
              <w14:checked w14:val="1"/>
              <w14:checkedState w14:val="2612" w14:font="MS Gothic"/>
              <w14:uncheckedState w14:val="2610" w14:font="MS Gothic"/>
            </w14:checkbox>
          </w:sdtPr>
          <w:sdtContent>
            <w:tc>
              <w:tcPr>
                <w:tcW w:w="1983" w:type="dxa"/>
                <w:vAlign w:val="center"/>
              </w:tcPr>
              <w:p w14:paraId="67EFE9C8" w14:textId="77777777" w:rsidR="00072082" w:rsidRPr="00072082" w:rsidRDefault="00072082" w:rsidP="00072082">
                <w:pPr>
                  <w:spacing w:after="200" w:line="276" w:lineRule="auto"/>
                  <w:jc w:val="center"/>
                  <w:rPr>
                    <w:rFonts w:ascii="Calibri" w:hAnsi="Calibri" w:cs="Calibri"/>
                    <w:b/>
                    <w:bCs/>
                    <w:sz w:val="32"/>
                    <w:szCs w:val="32"/>
                  </w:rPr>
                </w:pPr>
                <w:r w:rsidRPr="00072082">
                  <w:rPr>
                    <w:rFonts w:ascii="Segoe UI Symbol" w:hAnsi="Segoe UI Symbol" w:cs="Segoe UI Symbol"/>
                    <w:b/>
                    <w:bCs/>
                    <w:sz w:val="32"/>
                    <w:szCs w:val="32"/>
                  </w:rPr>
                  <w:t>☒</w:t>
                </w:r>
              </w:p>
            </w:tc>
          </w:sdtContent>
        </w:sdt>
      </w:tr>
      <w:tr w:rsidR="00072082" w:rsidRPr="00072082" w14:paraId="5837130B" w14:textId="77777777" w:rsidTr="009E6038">
        <w:tc>
          <w:tcPr>
            <w:tcW w:w="1989" w:type="dxa"/>
            <w:shd w:val="clear" w:color="auto" w:fill="FFFFFF" w:themeFill="background1"/>
            <w:vAlign w:val="center"/>
          </w:tcPr>
          <w:p w14:paraId="6B75B8AB" w14:textId="77777777" w:rsidR="00072082" w:rsidRPr="00072082" w:rsidRDefault="00072082" w:rsidP="00072082">
            <w:pPr>
              <w:spacing w:after="200" w:line="276" w:lineRule="auto"/>
              <w:rPr>
                <w:rFonts w:ascii="Calibri" w:hAnsi="Calibri" w:cs="Calibri"/>
                <w:b/>
                <w:sz w:val="32"/>
                <w:szCs w:val="32"/>
              </w:rPr>
            </w:pPr>
            <w:r w:rsidRPr="00072082">
              <w:rPr>
                <w:rFonts w:ascii="Calibri" w:hAnsi="Calibri" w:cs="Calibri"/>
                <w:b/>
              </w:rPr>
              <w:t>Élasticité</w:t>
            </w:r>
          </w:p>
        </w:tc>
        <w:tc>
          <w:tcPr>
            <w:tcW w:w="1980" w:type="dxa"/>
            <w:vMerge/>
            <w:vAlign w:val="center"/>
          </w:tcPr>
          <w:p w14:paraId="1E3A79D3" w14:textId="77777777" w:rsidR="00072082" w:rsidRPr="00072082" w:rsidRDefault="00072082" w:rsidP="00072082">
            <w:pPr>
              <w:spacing w:after="200" w:line="276" w:lineRule="auto"/>
              <w:jc w:val="center"/>
              <w:rPr>
                <w:rFonts w:ascii="Calibri" w:hAnsi="Calibri" w:cs="Calibri"/>
                <w:b/>
                <w:sz w:val="32"/>
                <w:szCs w:val="32"/>
              </w:rPr>
            </w:pPr>
          </w:p>
        </w:tc>
        <w:sdt>
          <w:sdtPr>
            <w:rPr>
              <w:rFonts w:ascii="Calibri" w:hAnsi="Calibri" w:cs="Calibri"/>
              <w:b/>
              <w:bCs/>
              <w:sz w:val="32"/>
              <w:szCs w:val="32"/>
            </w:rPr>
            <w:id w:val="-526871334"/>
            <w14:checkbox>
              <w14:checked w14:val="1"/>
              <w14:checkedState w14:val="2612" w14:font="MS Gothic"/>
              <w14:uncheckedState w14:val="2610" w14:font="MS Gothic"/>
            </w14:checkbox>
          </w:sdtPr>
          <w:sdtContent>
            <w:tc>
              <w:tcPr>
                <w:tcW w:w="1981" w:type="dxa"/>
                <w:vAlign w:val="center"/>
              </w:tcPr>
              <w:p w14:paraId="44605750" w14:textId="77777777" w:rsidR="00072082" w:rsidRPr="00072082" w:rsidRDefault="00072082" w:rsidP="00072082">
                <w:pPr>
                  <w:spacing w:after="200" w:line="276" w:lineRule="auto"/>
                  <w:jc w:val="center"/>
                  <w:rPr>
                    <w:rFonts w:ascii="Calibri" w:hAnsi="Calibri" w:cs="Calibri"/>
                    <w:b/>
                    <w:bCs/>
                    <w:sz w:val="32"/>
                    <w:szCs w:val="32"/>
                  </w:rPr>
                </w:pPr>
                <w:r w:rsidRPr="00072082">
                  <w:rPr>
                    <w:rFonts w:ascii="Segoe UI Symbol" w:hAnsi="Segoe UI Symbol" w:cs="Segoe UI Symbol"/>
                    <w:b/>
                    <w:bCs/>
                    <w:sz w:val="32"/>
                    <w:szCs w:val="32"/>
                  </w:rPr>
                  <w:t>☒</w:t>
                </w:r>
              </w:p>
            </w:tc>
          </w:sdtContent>
        </w:sdt>
        <w:sdt>
          <w:sdtPr>
            <w:rPr>
              <w:rFonts w:ascii="Calibri" w:hAnsi="Calibri" w:cs="Calibri"/>
              <w:b/>
              <w:bCs/>
              <w:sz w:val="32"/>
              <w:szCs w:val="32"/>
            </w:rPr>
            <w:id w:val="-979461190"/>
            <w14:checkbox>
              <w14:checked w14:val="0"/>
              <w14:checkedState w14:val="2612" w14:font="MS Gothic"/>
              <w14:uncheckedState w14:val="2610" w14:font="MS Gothic"/>
            </w14:checkbox>
          </w:sdtPr>
          <w:sdtContent>
            <w:tc>
              <w:tcPr>
                <w:tcW w:w="1988" w:type="dxa"/>
                <w:vAlign w:val="center"/>
              </w:tcPr>
              <w:p w14:paraId="3F0272BA" w14:textId="77777777" w:rsidR="00072082" w:rsidRPr="00072082" w:rsidRDefault="00072082" w:rsidP="00072082">
                <w:pPr>
                  <w:spacing w:after="200" w:line="276" w:lineRule="auto"/>
                  <w:jc w:val="center"/>
                  <w:rPr>
                    <w:rFonts w:ascii="Calibri" w:hAnsi="Calibri" w:cs="Calibri"/>
                    <w:b/>
                    <w:bCs/>
                    <w:sz w:val="32"/>
                    <w:szCs w:val="32"/>
                  </w:rPr>
                </w:pPr>
                <w:r w:rsidRPr="00072082">
                  <w:rPr>
                    <w:rFonts w:ascii="Segoe UI Symbol" w:hAnsi="Segoe UI Symbol" w:cs="Segoe UI Symbol"/>
                    <w:b/>
                    <w:bCs/>
                    <w:sz w:val="32"/>
                    <w:szCs w:val="32"/>
                  </w:rPr>
                  <w:t>☐</w:t>
                </w:r>
              </w:p>
            </w:tc>
          </w:sdtContent>
        </w:sdt>
        <w:sdt>
          <w:sdtPr>
            <w:rPr>
              <w:rFonts w:ascii="Calibri" w:hAnsi="Calibri" w:cs="Calibri"/>
              <w:b/>
              <w:sz w:val="32"/>
              <w:szCs w:val="32"/>
            </w:rPr>
            <w:id w:val="-1592004295"/>
            <w14:checkbox>
              <w14:checked w14:val="0"/>
              <w14:checkedState w14:val="2612" w14:font="MS Gothic"/>
              <w14:uncheckedState w14:val="2610" w14:font="MS Gothic"/>
            </w14:checkbox>
          </w:sdtPr>
          <w:sdtContent>
            <w:tc>
              <w:tcPr>
                <w:tcW w:w="1983" w:type="dxa"/>
                <w:vAlign w:val="center"/>
              </w:tcPr>
              <w:p w14:paraId="5BF81B2A" w14:textId="77777777" w:rsidR="00072082" w:rsidRPr="00072082" w:rsidRDefault="00072082" w:rsidP="00072082">
                <w:pPr>
                  <w:spacing w:after="200" w:line="276" w:lineRule="auto"/>
                  <w:jc w:val="center"/>
                  <w:rPr>
                    <w:rFonts w:ascii="Calibri" w:hAnsi="Calibri" w:cs="Calibri"/>
                    <w:b/>
                    <w:sz w:val="32"/>
                    <w:szCs w:val="32"/>
                  </w:rPr>
                </w:pPr>
                <w:r w:rsidRPr="00072082">
                  <w:rPr>
                    <w:rFonts w:ascii="Segoe UI Symbol" w:hAnsi="Segoe UI Symbol" w:cs="Segoe UI Symbol"/>
                    <w:b/>
                    <w:sz w:val="32"/>
                    <w:szCs w:val="32"/>
                  </w:rPr>
                  <w:t>☐</w:t>
                </w:r>
              </w:p>
            </w:tc>
          </w:sdtContent>
        </w:sdt>
      </w:tr>
    </w:tbl>
    <w:p w14:paraId="53E25F57" w14:textId="77777777" w:rsidR="00072082" w:rsidRPr="00072082" w:rsidRDefault="00072082" w:rsidP="00072082">
      <w:pPr>
        <w:tabs>
          <w:tab w:val="center" w:pos="4320"/>
          <w:tab w:val="right" w:pos="9923"/>
        </w:tabs>
        <w:spacing w:after="0" w:line="240" w:lineRule="auto"/>
        <w:ind w:left="-142" w:right="-142"/>
        <w:rPr>
          <w:rFonts w:ascii="Calibri" w:hAnsi="Calibri" w:cs="Calibri"/>
          <w:i/>
          <w:iCs/>
          <w:kern w:val="0"/>
          <w14:ligatures w14:val="none"/>
        </w:rPr>
      </w:pPr>
      <w:r w:rsidRPr="00072082">
        <w:rPr>
          <w:rFonts w:ascii="Calibri" w:hAnsi="Calibri" w:cs="Calibri"/>
          <w:i/>
          <w:iCs/>
          <w:kern w:val="0"/>
          <w14:ligatures w14:val="none"/>
        </w:rPr>
        <w:t>*selon l’évaluation du met à température tiède/chaude (entre 35°C et 60°C)</w:t>
      </w:r>
    </w:p>
    <w:p w14:paraId="2E707E59" w14:textId="77777777" w:rsidR="00072082" w:rsidRPr="00072082" w:rsidRDefault="00072082" w:rsidP="00072082">
      <w:pPr>
        <w:spacing w:before="100" w:beforeAutospacing="1" w:after="100" w:afterAutospacing="1" w:line="240" w:lineRule="auto"/>
        <w:jc w:val="both"/>
        <w:rPr>
          <w:rFonts w:ascii="Calibri" w:eastAsia="Times New Roman" w:hAnsi="Calibri" w:cs="Calibri"/>
          <w:color w:val="000000"/>
          <w:kern w:val="0"/>
          <w:lang w:eastAsia="fr-CA"/>
          <w14:ligatures w14:val="none"/>
        </w:rPr>
      </w:pPr>
      <w:r w:rsidRPr="00072082">
        <w:rPr>
          <w:rFonts w:ascii="Calibri" w:eastAsia="Times New Roman" w:hAnsi="Calibri" w:cs="Calibri"/>
          <w:b/>
          <w:kern w:val="0"/>
          <w:lang w:eastAsia="fr-CA"/>
          <w14:ligatures w14:val="none"/>
        </w:rPr>
        <w:lastRenderedPageBreak/>
        <w:t xml:space="preserve">Commentaires : </w:t>
      </w:r>
      <w:r w:rsidRPr="00072082">
        <w:rPr>
          <w:rFonts w:ascii="Calibri" w:eastAsia="Times New Roman" w:hAnsi="Calibri" w:cs="Calibri"/>
          <w:color w:val="000000"/>
          <w:kern w:val="0"/>
          <w:lang w:eastAsia="fr-CA"/>
          <w14:ligatures w14:val="none"/>
        </w:rPr>
        <w:t xml:space="preserve">À température tiède/chaude, la purée seule présente les mêmes caractéristiques qu’avant la congélation. La fermeté est faible et ne nécessite pas de mastication, ce qui est conforme. L’adhésion est modérée à </w:t>
      </w:r>
      <w:proofErr w:type="spellStart"/>
      <w:r w:rsidRPr="00072082">
        <w:rPr>
          <w:rFonts w:ascii="Calibri" w:eastAsia="Times New Roman" w:hAnsi="Calibri" w:cs="Calibri"/>
          <w:color w:val="000000"/>
          <w:kern w:val="0"/>
          <w:lang w:eastAsia="fr-CA"/>
          <w14:ligatures w14:val="none"/>
        </w:rPr>
        <w:t>élevée</w:t>
      </w:r>
      <w:proofErr w:type="spellEnd"/>
      <w:r w:rsidRPr="00072082">
        <w:rPr>
          <w:rFonts w:ascii="Calibri" w:eastAsia="Times New Roman" w:hAnsi="Calibri" w:cs="Calibri"/>
          <w:color w:val="000000"/>
          <w:kern w:val="0"/>
          <w:lang w:eastAsia="fr-CA"/>
          <w14:ligatures w14:val="none"/>
        </w:rPr>
        <w:t xml:space="preserve"> et quelques mouvements de bouche permettent un bon dégagement des parois buccales. La cohésion est toujours modérée à </w:t>
      </w:r>
      <w:proofErr w:type="spellStart"/>
      <w:r w:rsidRPr="00072082">
        <w:rPr>
          <w:rFonts w:ascii="Calibri" w:eastAsia="Times New Roman" w:hAnsi="Calibri" w:cs="Calibri"/>
          <w:color w:val="000000"/>
          <w:kern w:val="0"/>
          <w:lang w:eastAsia="fr-CA"/>
          <w14:ligatures w14:val="none"/>
        </w:rPr>
        <w:t>élevée</w:t>
      </w:r>
      <w:proofErr w:type="spellEnd"/>
      <w:r w:rsidRPr="00072082">
        <w:rPr>
          <w:rFonts w:ascii="Calibri" w:eastAsia="Times New Roman" w:hAnsi="Calibri" w:cs="Calibri"/>
          <w:color w:val="000000"/>
          <w:kern w:val="0"/>
          <w:lang w:eastAsia="fr-CA"/>
          <w14:ligatures w14:val="none"/>
        </w:rPr>
        <w:t>; la purée forme un bolus uniforme qui reste sur la langue sans s’éparpiller. Finalement, l’élasticité est faible, puisqu’il n’y a pas de reprise de forme en bouche. Le tout demeure conforme.</w:t>
      </w:r>
    </w:p>
    <w:p w14:paraId="2CABEBD5" w14:textId="77777777" w:rsidR="00072082" w:rsidRPr="00072082" w:rsidRDefault="00072082" w:rsidP="00072082">
      <w:pPr>
        <w:spacing w:before="100" w:beforeAutospacing="1" w:after="100" w:afterAutospacing="1" w:line="240" w:lineRule="auto"/>
        <w:jc w:val="both"/>
        <w:rPr>
          <w:rFonts w:ascii="Calibri" w:eastAsia="Times New Roman" w:hAnsi="Calibri" w:cs="Calibri"/>
          <w:color w:val="000000"/>
          <w:kern w:val="0"/>
          <w:lang w:eastAsia="fr-CA"/>
          <w14:ligatures w14:val="none"/>
        </w:rPr>
      </w:pPr>
      <w:r w:rsidRPr="00072082">
        <w:rPr>
          <w:rFonts w:ascii="Calibri" w:eastAsia="Times New Roman" w:hAnsi="Calibri" w:cs="Calibri"/>
          <w:color w:val="000000" w:themeColor="text1"/>
          <w:kern w:val="0"/>
          <w:lang w:eastAsia="fr-CA"/>
          <w14:ligatures w14:val="none"/>
        </w:rPr>
        <w:t xml:space="preserve">Cependant, à température froide (sortie du frigo), des changements sont observés. La fermeté devient faible à modérée, avec une légère résistance en bouche. L’adhésion reste modérée, mais la texture est plus granuleuse. La cohésion est élevée, probablement en raison d’une perte d’eau lors de la décongélation qui rend la purée plus compacte. L’élasticité devient modérée, avec un léger effet de reprise de forme (rebond). Le produit est alors non conforme à température froide </w:t>
      </w:r>
      <w:proofErr w:type="gramStart"/>
      <w:r w:rsidRPr="00072082">
        <w:rPr>
          <w:rFonts w:ascii="Calibri" w:eastAsia="Times New Roman" w:hAnsi="Calibri" w:cs="Calibri"/>
          <w:color w:val="000000" w:themeColor="text1"/>
          <w:kern w:val="0"/>
          <w:lang w:eastAsia="fr-CA"/>
          <w14:ligatures w14:val="none"/>
        </w:rPr>
        <w:t>suite à</w:t>
      </w:r>
      <w:proofErr w:type="gramEnd"/>
      <w:r w:rsidRPr="00072082">
        <w:rPr>
          <w:rFonts w:ascii="Calibri" w:eastAsia="Times New Roman" w:hAnsi="Calibri" w:cs="Calibri"/>
          <w:color w:val="000000" w:themeColor="text1"/>
          <w:kern w:val="0"/>
          <w:lang w:eastAsia="fr-CA"/>
          <w14:ligatures w14:val="none"/>
        </w:rPr>
        <w:t xml:space="preserve"> la congélation. Il devient alors important de servir le mets décongelé à température de service.</w:t>
      </w:r>
    </w:p>
    <w:p w14:paraId="5A831980" w14:textId="77777777" w:rsidR="00072082" w:rsidRPr="00072082" w:rsidRDefault="00072082" w:rsidP="00072082">
      <w:pPr>
        <w:tabs>
          <w:tab w:val="left" w:pos="3360"/>
        </w:tabs>
        <w:spacing w:after="0" w:line="240" w:lineRule="auto"/>
        <w:ind w:left="57" w:right="-142"/>
        <w:rPr>
          <w:rFonts w:ascii="Calibri" w:hAnsi="Calibri" w:cs="Calibri"/>
          <w:b/>
          <w:kern w:val="0"/>
          <w:sz w:val="28"/>
          <w:szCs w:val="28"/>
          <w14:ligatures w14:val="none"/>
        </w:rPr>
      </w:pPr>
    </w:p>
    <w:p w14:paraId="540746D6" w14:textId="72763C82" w:rsidR="001C5FAA" w:rsidRDefault="00072082" w:rsidP="00072082">
      <w:r w:rsidRPr="00072082">
        <w:rPr>
          <w:rFonts w:ascii="Calibri" w:hAnsi="Calibri" w:cs="Calibri"/>
          <w:b/>
          <w:kern w:val="0"/>
          <w:sz w:val="30"/>
          <w:szCs w:val="30"/>
          <w14:ligatures w14:val="none"/>
        </w:rPr>
        <w:tab/>
      </w:r>
    </w:p>
    <w:sectPr w:rsidR="001C5F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2E7A" w14:textId="77777777" w:rsidR="00072082" w:rsidRPr="00E520DF" w:rsidRDefault="000720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A58"/>
    <w:multiLevelType w:val="hybridMultilevel"/>
    <w:tmpl w:val="39A85D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2164250"/>
    <w:multiLevelType w:val="hybridMultilevel"/>
    <w:tmpl w:val="8F089B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9522B42"/>
    <w:multiLevelType w:val="hybridMultilevel"/>
    <w:tmpl w:val="83582C9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923759676">
    <w:abstractNumId w:val="2"/>
  </w:num>
  <w:num w:numId="2" w16cid:durableId="1820227333">
    <w:abstractNumId w:val="1"/>
  </w:num>
  <w:num w:numId="3" w16cid:durableId="8399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82"/>
    <w:rsid w:val="00000729"/>
    <w:rsid w:val="00072082"/>
    <w:rsid w:val="001C5FAA"/>
    <w:rsid w:val="00543E73"/>
    <w:rsid w:val="00A1167F"/>
    <w:rsid w:val="00E924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FA51"/>
  <w15:chartTrackingRefBased/>
  <w15:docId w15:val="{9A381DC7-6A16-441D-B1D5-05E3BBEB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2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2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20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20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20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20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20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20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20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20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20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20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20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20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20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20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20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2082"/>
    <w:rPr>
      <w:rFonts w:eastAsiaTheme="majorEastAsia" w:cstheme="majorBidi"/>
      <w:color w:val="272727" w:themeColor="text1" w:themeTint="D8"/>
    </w:rPr>
  </w:style>
  <w:style w:type="paragraph" w:styleId="Titre">
    <w:name w:val="Title"/>
    <w:basedOn w:val="Normal"/>
    <w:next w:val="Normal"/>
    <w:link w:val="TitreCar"/>
    <w:uiPriority w:val="10"/>
    <w:qFormat/>
    <w:rsid w:val="0007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20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20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20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2082"/>
    <w:pPr>
      <w:spacing w:before="160"/>
      <w:jc w:val="center"/>
    </w:pPr>
    <w:rPr>
      <w:i/>
      <w:iCs/>
      <w:color w:val="404040" w:themeColor="text1" w:themeTint="BF"/>
    </w:rPr>
  </w:style>
  <w:style w:type="character" w:customStyle="1" w:styleId="CitationCar">
    <w:name w:val="Citation Car"/>
    <w:basedOn w:val="Policepardfaut"/>
    <w:link w:val="Citation"/>
    <w:uiPriority w:val="29"/>
    <w:rsid w:val="00072082"/>
    <w:rPr>
      <w:i/>
      <w:iCs/>
      <w:color w:val="404040" w:themeColor="text1" w:themeTint="BF"/>
    </w:rPr>
  </w:style>
  <w:style w:type="paragraph" w:styleId="Paragraphedeliste">
    <w:name w:val="List Paragraph"/>
    <w:basedOn w:val="Normal"/>
    <w:uiPriority w:val="34"/>
    <w:qFormat/>
    <w:rsid w:val="00072082"/>
    <w:pPr>
      <w:ind w:left="720"/>
      <w:contextualSpacing/>
    </w:pPr>
  </w:style>
  <w:style w:type="character" w:styleId="Accentuationintense">
    <w:name w:val="Intense Emphasis"/>
    <w:basedOn w:val="Policepardfaut"/>
    <w:uiPriority w:val="21"/>
    <w:qFormat/>
    <w:rsid w:val="00072082"/>
    <w:rPr>
      <w:i/>
      <w:iCs/>
      <w:color w:val="0F4761" w:themeColor="accent1" w:themeShade="BF"/>
    </w:rPr>
  </w:style>
  <w:style w:type="paragraph" w:styleId="Citationintense">
    <w:name w:val="Intense Quote"/>
    <w:basedOn w:val="Normal"/>
    <w:next w:val="Normal"/>
    <w:link w:val="CitationintenseCar"/>
    <w:uiPriority w:val="30"/>
    <w:qFormat/>
    <w:rsid w:val="00072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2082"/>
    <w:rPr>
      <w:i/>
      <w:iCs/>
      <w:color w:val="0F4761" w:themeColor="accent1" w:themeShade="BF"/>
    </w:rPr>
  </w:style>
  <w:style w:type="character" w:styleId="Rfrenceintense">
    <w:name w:val="Intense Reference"/>
    <w:basedOn w:val="Policepardfaut"/>
    <w:uiPriority w:val="32"/>
    <w:qFormat/>
    <w:rsid w:val="00072082"/>
    <w:rPr>
      <w:b/>
      <w:bCs/>
      <w:smallCaps/>
      <w:color w:val="0F4761" w:themeColor="accent1" w:themeShade="BF"/>
      <w:spacing w:val="5"/>
    </w:rPr>
  </w:style>
  <w:style w:type="paragraph" w:styleId="En-tte">
    <w:name w:val="header"/>
    <w:basedOn w:val="Normal"/>
    <w:link w:val="En-tteCar"/>
    <w:uiPriority w:val="99"/>
    <w:unhideWhenUsed/>
    <w:rsid w:val="00072082"/>
    <w:pPr>
      <w:tabs>
        <w:tab w:val="center" w:pos="4320"/>
        <w:tab w:val="right" w:pos="8640"/>
      </w:tabs>
      <w:spacing w:after="0" w:line="240" w:lineRule="auto"/>
    </w:pPr>
    <w:rPr>
      <w:kern w:val="0"/>
      <w14:ligatures w14:val="none"/>
    </w:rPr>
  </w:style>
  <w:style w:type="character" w:customStyle="1" w:styleId="En-tteCar">
    <w:name w:val="En-tête Car"/>
    <w:basedOn w:val="Policepardfaut"/>
    <w:link w:val="En-tte"/>
    <w:uiPriority w:val="99"/>
    <w:rsid w:val="00072082"/>
    <w:rPr>
      <w:kern w:val="0"/>
      <w14:ligatures w14:val="none"/>
    </w:rPr>
  </w:style>
  <w:style w:type="table" w:styleId="Grilledutableau">
    <w:name w:val="Table Grid"/>
    <w:basedOn w:val="TableauNormal"/>
    <w:uiPriority w:val="59"/>
    <w:rsid w:val="000720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5669</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Ouellet</dc:creator>
  <cp:keywords/>
  <dc:description/>
  <cp:lastModifiedBy>Stéphanie Ouellet</cp:lastModifiedBy>
  <cp:revision>1</cp:revision>
  <dcterms:created xsi:type="dcterms:W3CDTF">2026-05-13T18:03:00Z</dcterms:created>
  <dcterms:modified xsi:type="dcterms:W3CDTF">2026-05-13T18:04:00Z</dcterms:modified>
</cp:coreProperties>
</file>