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1C1DC" w14:textId="77777777" w:rsidR="00A71335" w:rsidRDefault="00A71335" w:rsidP="00A71335">
      <w:pPr>
        <w:spacing w:after="120"/>
        <w:rPr>
          <w:b/>
          <w:sz w:val="28"/>
          <w:szCs w:val="28"/>
        </w:rPr>
      </w:pPr>
      <w:r w:rsidRPr="004502BA">
        <w:rPr>
          <w:b/>
          <w:sz w:val="28"/>
          <w:szCs w:val="28"/>
        </w:rPr>
        <w:t>Formulaire d’évaluation rhéologique des aliments servis à la clientèle dysphagique</w:t>
      </w:r>
    </w:p>
    <w:p w14:paraId="41F6FA13" w14:textId="77777777" w:rsidR="00A71335" w:rsidRDefault="00A71335" w:rsidP="00A71335">
      <w:pPr>
        <w:jc w:val="center"/>
        <w:rPr>
          <w:b/>
          <w:sz w:val="28"/>
          <w:szCs w:val="28"/>
        </w:rPr>
      </w:pPr>
      <w:r>
        <w:rPr>
          <w:b/>
          <w:sz w:val="28"/>
          <w:szCs w:val="28"/>
        </w:rPr>
        <w:t>Produit évalué au moment de la préparation</w:t>
      </w:r>
    </w:p>
    <w:p w14:paraId="3AE48CFC" w14:textId="77777777" w:rsidR="00A71335" w:rsidRPr="00DA54A5" w:rsidRDefault="00A71335" w:rsidP="00A71335">
      <w:pPr>
        <w:spacing w:after="80" w:line="240" w:lineRule="auto"/>
        <w:rPr>
          <w:bCs/>
          <w:sz w:val="28"/>
          <w:szCs w:val="28"/>
        </w:rPr>
      </w:pPr>
      <w:r w:rsidRPr="50757F16">
        <w:rPr>
          <w:b/>
          <w:bCs/>
          <w:sz w:val="28"/>
          <w:szCs w:val="28"/>
        </w:rPr>
        <w:t>Produit :</w:t>
      </w:r>
      <w:r w:rsidRPr="50757F16">
        <w:rPr>
          <w:sz w:val="28"/>
          <w:szCs w:val="28"/>
        </w:rPr>
        <w:t xml:space="preserve">   Purée </w:t>
      </w:r>
      <w:r w:rsidRPr="48195BD2">
        <w:rPr>
          <w:sz w:val="28"/>
          <w:szCs w:val="28"/>
        </w:rPr>
        <w:t>d’omelette</w:t>
      </w:r>
    </w:p>
    <w:p w14:paraId="6D017078" w14:textId="77777777" w:rsidR="00A71335" w:rsidRPr="00DA54A5" w:rsidRDefault="00A71335" w:rsidP="00A71335">
      <w:pPr>
        <w:spacing w:after="120" w:line="240" w:lineRule="auto"/>
        <w:rPr>
          <w:bCs/>
          <w:sz w:val="28"/>
          <w:szCs w:val="28"/>
        </w:rPr>
      </w:pPr>
      <w:r w:rsidRPr="00DA54A5">
        <w:rPr>
          <w:b/>
          <w:sz w:val="28"/>
          <w:szCs w:val="28"/>
        </w:rPr>
        <w:t>Accompagnement :</w:t>
      </w:r>
      <w:r w:rsidRPr="00DA54A5">
        <w:rPr>
          <w:bCs/>
          <w:sz w:val="28"/>
          <w:szCs w:val="28"/>
        </w:rPr>
        <w:t xml:space="preserve"> </w:t>
      </w:r>
      <w:r w:rsidRPr="61A60A61">
        <w:rPr>
          <w:sz w:val="28"/>
          <w:szCs w:val="28"/>
        </w:rPr>
        <w:t xml:space="preserve"> Sauce </w:t>
      </w:r>
      <w:r w:rsidRPr="351F6B2C">
        <w:rPr>
          <w:sz w:val="28"/>
          <w:szCs w:val="28"/>
        </w:rPr>
        <w:t>hollandaise</w:t>
      </w:r>
    </w:p>
    <w:p w14:paraId="6B448C06" w14:textId="77777777" w:rsidR="00A71335" w:rsidRPr="005213C3" w:rsidRDefault="00A71335" w:rsidP="00A71335">
      <w:pPr>
        <w:spacing w:before="360" w:after="120"/>
        <w:rPr>
          <w:b/>
          <w:sz w:val="30"/>
          <w:szCs w:val="30"/>
        </w:rPr>
      </w:pPr>
      <w:r>
        <w:rPr>
          <w:b/>
          <w:sz w:val="30"/>
          <w:szCs w:val="30"/>
        </w:rPr>
        <w:t>ÉVALUATION DE LA P</w:t>
      </w:r>
      <w:r w:rsidRPr="005213C3">
        <w:rPr>
          <w:b/>
          <w:sz w:val="30"/>
          <w:szCs w:val="30"/>
        </w:rPr>
        <w:t>URÉE SEULE</w:t>
      </w:r>
      <w:r>
        <w:rPr>
          <w:b/>
          <w:sz w:val="30"/>
          <w:szCs w:val="30"/>
        </w:rPr>
        <w:t> :</w:t>
      </w:r>
    </w:p>
    <w:p w14:paraId="3FBCB9B1" w14:textId="77777777" w:rsidR="00A71335" w:rsidRPr="00DA54A5" w:rsidRDefault="00A71335" w:rsidP="00A71335">
      <w:pPr>
        <w:pStyle w:val="Paragraphedeliste"/>
        <w:numPr>
          <w:ilvl w:val="0"/>
          <w:numId w:val="1"/>
        </w:numPr>
        <w:spacing w:after="0"/>
        <w:ind w:left="284" w:hanging="426"/>
        <w:rPr>
          <w:rFonts w:ascii="Arial" w:hAnsi="Arial" w:cs="Arial"/>
          <w:b/>
          <w:color w:val="33CC33"/>
          <w:sz w:val="28"/>
          <w:szCs w:val="28"/>
        </w:rPr>
      </w:pPr>
      <w:r w:rsidRPr="004502BA">
        <w:rPr>
          <w:rFonts w:ascii="Arial" w:hAnsi="Arial" w:cs="Arial"/>
          <w:b/>
          <w:color w:val="33CC33"/>
          <w:sz w:val="28"/>
          <w:szCs w:val="28"/>
        </w:rPr>
        <w:t>Obser</w:t>
      </w:r>
      <w:r>
        <w:rPr>
          <w:rFonts w:ascii="Arial" w:hAnsi="Arial" w:cs="Arial"/>
          <w:b/>
          <w:color w:val="33CC33"/>
          <w:sz w:val="28"/>
          <w:szCs w:val="28"/>
        </w:rPr>
        <w:t>vation à température de service</w:t>
      </w:r>
    </w:p>
    <w:tbl>
      <w:tblPr>
        <w:tblStyle w:val="Grilledutableau"/>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558"/>
      </w:tblGrid>
      <w:tr w:rsidR="00A71335" w14:paraId="35C46A60" w14:textId="77777777" w:rsidTr="009F6363">
        <w:trPr>
          <w:trHeight w:val="198"/>
        </w:trPr>
        <w:tc>
          <w:tcPr>
            <w:tcW w:w="10061" w:type="dxa"/>
            <w:gridSpan w:val="2"/>
            <w:vAlign w:val="bottom"/>
          </w:tcPr>
          <w:p w14:paraId="462C8A5A" w14:textId="77777777" w:rsidR="00A71335" w:rsidRDefault="00A71335" w:rsidP="009F6363">
            <w:pPr>
              <w:tabs>
                <w:tab w:val="left" w:pos="2410"/>
              </w:tabs>
            </w:pPr>
            <w:r w:rsidRPr="00A61860">
              <w:rPr>
                <w:b/>
              </w:rPr>
              <w:t>Présence de synérèse</w:t>
            </w:r>
            <w:r>
              <w:rPr>
                <w:b/>
              </w:rPr>
              <w:t xml:space="preserve"> : </w:t>
            </w:r>
            <w:sdt>
              <w:sdtPr>
                <w:rPr>
                  <w:b/>
                  <w:sz w:val="32"/>
                  <w:szCs w:val="32"/>
                </w:rPr>
                <w:id w:val="951750606"/>
                <w14:checkbox>
                  <w14:checked w14:val="0"/>
                  <w14:checkedState w14:val="2612" w14:font="MS Gothic"/>
                  <w14:uncheckedState w14:val="2610" w14:font="MS Gothic"/>
                </w14:checkbox>
              </w:sdtPr>
              <w:sdtContent>
                <w:r>
                  <w:rPr>
                    <w:rFonts w:ascii="MS Gothic" w:eastAsia="MS Gothic" w:hAnsi="MS Gothic" w:hint="eastAsia"/>
                    <w:b/>
                    <w:sz w:val="32"/>
                    <w:szCs w:val="32"/>
                  </w:rPr>
                  <w:t>☐</w:t>
                </w:r>
              </w:sdtContent>
            </w:sdt>
          </w:p>
        </w:tc>
      </w:tr>
      <w:tr w:rsidR="00A71335" w14:paraId="4B4F281B" w14:textId="77777777" w:rsidTr="009F6363">
        <w:trPr>
          <w:trHeight w:val="80"/>
        </w:trPr>
        <w:tc>
          <w:tcPr>
            <w:tcW w:w="10061" w:type="dxa"/>
            <w:gridSpan w:val="2"/>
          </w:tcPr>
          <w:p w14:paraId="4B31A9E2" w14:textId="77777777" w:rsidR="00A71335" w:rsidRPr="009B44C5" w:rsidRDefault="00A71335" w:rsidP="009F6363">
            <w:pPr>
              <w:tabs>
                <w:tab w:val="left" w:pos="2410"/>
              </w:tabs>
              <w:rPr>
                <w:sz w:val="4"/>
                <w:szCs w:val="4"/>
              </w:rPr>
            </w:pPr>
          </w:p>
        </w:tc>
      </w:tr>
      <w:tr w:rsidR="00A71335" w14:paraId="2F62C285" w14:textId="77777777" w:rsidTr="009F6363">
        <w:trPr>
          <w:trHeight w:val="283"/>
        </w:trPr>
        <w:tc>
          <w:tcPr>
            <w:tcW w:w="4503" w:type="dxa"/>
          </w:tcPr>
          <w:p w14:paraId="36C267F4" w14:textId="77777777" w:rsidR="00A71335" w:rsidRDefault="00A71335" w:rsidP="009F6363">
            <w:pPr>
              <w:tabs>
                <w:tab w:val="left" w:pos="2410"/>
              </w:tabs>
            </w:pPr>
            <w:r w:rsidRPr="00A61860">
              <w:rPr>
                <w:b/>
              </w:rPr>
              <w:t>Purée lisse</w:t>
            </w:r>
            <w:r>
              <w:rPr>
                <w:b/>
              </w:rPr>
              <w:t xml:space="preserve"> : </w:t>
            </w:r>
            <w:sdt>
              <w:sdtPr>
                <w:rPr>
                  <w:b/>
                  <w:bCs/>
                  <w:sz w:val="32"/>
                  <w:szCs w:val="32"/>
                </w:rPr>
                <w:id w:val="-1076513765"/>
                <w14:checkbox>
                  <w14:checked w14:val="1"/>
                  <w14:checkedState w14:val="2612" w14:font="MS Gothic"/>
                  <w14:uncheckedState w14:val="2610" w14:font="MS Gothic"/>
                </w14:checkbox>
              </w:sdtPr>
              <w:sdtContent>
                <w:r>
                  <w:rPr>
                    <w:rFonts w:ascii="MS Gothic" w:eastAsia="MS Gothic" w:hAnsi="MS Gothic" w:hint="eastAsia"/>
                    <w:b/>
                    <w:bCs/>
                    <w:sz w:val="32"/>
                    <w:szCs w:val="32"/>
                  </w:rPr>
                  <w:t>☒</w:t>
                </w:r>
              </w:sdtContent>
            </w:sdt>
          </w:p>
        </w:tc>
        <w:tc>
          <w:tcPr>
            <w:tcW w:w="5558" w:type="dxa"/>
          </w:tcPr>
          <w:p w14:paraId="5B1AD4CE" w14:textId="77777777" w:rsidR="00A71335" w:rsidRDefault="00A71335" w:rsidP="009F6363">
            <w:pPr>
              <w:tabs>
                <w:tab w:val="left" w:pos="2694"/>
              </w:tabs>
            </w:pPr>
            <w:r>
              <w:rPr>
                <w:b/>
              </w:rPr>
              <w:t>Présence de particules :  </w:t>
            </w:r>
            <w:sdt>
              <w:sdtPr>
                <w:rPr>
                  <w:b/>
                  <w:sz w:val="32"/>
                  <w:szCs w:val="32"/>
                </w:rPr>
                <w:id w:val="1478029460"/>
                <w14:checkbox>
                  <w14:checked w14:val="0"/>
                  <w14:checkedState w14:val="2612" w14:font="MS Gothic"/>
                  <w14:uncheckedState w14:val="2610" w14:font="MS Gothic"/>
                </w14:checkbox>
              </w:sdtPr>
              <w:sdtContent>
                <w:r w:rsidRPr="004502BA">
                  <w:rPr>
                    <w:rFonts w:ascii="MS Gothic" w:eastAsia="MS Gothic" w:hAnsi="MS Gothic" w:hint="eastAsia"/>
                    <w:b/>
                    <w:sz w:val="32"/>
                    <w:szCs w:val="32"/>
                  </w:rPr>
                  <w:t>☐</w:t>
                </w:r>
              </w:sdtContent>
            </w:sdt>
          </w:p>
        </w:tc>
      </w:tr>
      <w:tr w:rsidR="00A71335" w14:paraId="262A91F8" w14:textId="77777777" w:rsidTr="009F6363">
        <w:trPr>
          <w:trHeight w:val="283"/>
        </w:trPr>
        <w:tc>
          <w:tcPr>
            <w:tcW w:w="4503" w:type="dxa"/>
          </w:tcPr>
          <w:p w14:paraId="7ACD406E" w14:textId="77777777" w:rsidR="00A71335" w:rsidRDefault="00A71335" w:rsidP="009F6363">
            <w:pPr>
              <w:tabs>
                <w:tab w:val="left" w:pos="2410"/>
              </w:tabs>
              <w:rPr>
                <w:b/>
              </w:rPr>
            </w:pPr>
          </w:p>
          <w:p w14:paraId="2F2DAD2E" w14:textId="77777777" w:rsidR="00A71335" w:rsidRDefault="00A71335" w:rsidP="009F6363">
            <w:pPr>
              <w:tabs>
                <w:tab w:val="left" w:pos="2410"/>
              </w:tabs>
              <w:rPr>
                <w:b/>
              </w:rPr>
            </w:pPr>
          </w:p>
          <w:p w14:paraId="065982E0" w14:textId="77777777" w:rsidR="00A71335" w:rsidRDefault="00A71335" w:rsidP="009F6363">
            <w:pPr>
              <w:tabs>
                <w:tab w:val="left" w:pos="2410"/>
              </w:tabs>
              <w:rPr>
                <w:rFonts w:ascii="MS Gothic" w:eastAsia="MS Gothic" w:hAnsi="MS Gothic" w:cs="MS Gothic"/>
                <w:b/>
                <w:sz w:val="32"/>
                <w:szCs w:val="32"/>
              </w:rPr>
            </w:pPr>
            <w:r w:rsidRPr="00A61860">
              <w:rPr>
                <w:b/>
              </w:rPr>
              <w:t xml:space="preserve">Texture </w:t>
            </w:r>
            <w:proofErr w:type="spellStart"/>
            <w:r w:rsidRPr="00A61860">
              <w:rPr>
                <w:b/>
              </w:rPr>
              <w:t>monophase</w:t>
            </w:r>
            <w:proofErr w:type="spellEnd"/>
            <w:r>
              <w:rPr>
                <w:b/>
              </w:rPr>
              <w:t> :</w:t>
            </w:r>
            <w:r w:rsidRPr="004502BA">
              <w:rPr>
                <w:b/>
                <w:sz w:val="32"/>
                <w:szCs w:val="32"/>
              </w:rPr>
              <w:t xml:space="preserve"> </w:t>
            </w:r>
            <w:sdt>
              <w:sdtPr>
                <w:rPr>
                  <w:b/>
                  <w:bCs/>
                  <w:sz w:val="32"/>
                  <w:szCs w:val="32"/>
                </w:rPr>
                <w:id w:val="-1313949753"/>
                <w14:checkbox>
                  <w14:checked w14:val="1"/>
                  <w14:checkedState w14:val="2612" w14:font="MS Gothic"/>
                  <w14:uncheckedState w14:val="2610" w14:font="MS Gothic"/>
                </w14:checkbox>
              </w:sdtPr>
              <w:sdtContent>
                <w:r>
                  <w:rPr>
                    <w:rFonts w:ascii="MS Gothic" w:eastAsia="MS Gothic" w:hAnsi="MS Gothic" w:hint="eastAsia"/>
                    <w:b/>
                    <w:bCs/>
                    <w:sz w:val="32"/>
                    <w:szCs w:val="32"/>
                  </w:rPr>
                  <w:t>☒</w:t>
                </w:r>
              </w:sdtContent>
            </w:sdt>
          </w:p>
        </w:tc>
        <w:tc>
          <w:tcPr>
            <w:tcW w:w="5558" w:type="dxa"/>
          </w:tcPr>
          <w:p w14:paraId="32FE7197" w14:textId="77777777" w:rsidR="00A71335" w:rsidRDefault="00A71335" w:rsidP="009F6363">
            <w:pPr>
              <w:tabs>
                <w:tab w:val="left" w:pos="2694"/>
              </w:tabs>
              <w:rPr>
                <w:b/>
              </w:rPr>
            </w:pPr>
            <w:r>
              <w:rPr>
                <w:b/>
              </w:rPr>
              <w:t>Grosseur des particules :   _______</w:t>
            </w:r>
          </w:p>
          <w:p w14:paraId="665879C1" w14:textId="77777777" w:rsidR="00A71335" w:rsidRDefault="00A71335" w:rsidP="009F6363">
            <w:pPr>
              <w:tabs>
                <w:tab w:val="left" w:pos="2694"/>
              </w:tabs>
              <w:rPr>
                <w:b/>
              </w:rPr>
            </w:pPr>
          </w:p>
          <w:p w14:paraId="6B43E163" w14:textId="77777777" w:rsidR="00A71335" w:rsidRDefault="00A71335" w:rsidP="009F6363">
            <w:pPr>
              <w:tabs>
                <w:tab w:val="left" w:pos="2694"/>
              </w:tabs>
            </w:pPr>
            <w:r>
              <w:rPr>
                <w:b/>
              </w:rPr>
              <w:t xml:space="preserve">Textures </w:t>
            </w:r>
            <w:proofErr w:type="spellStart"/>
            <w:r>
              <w:rPr>
                <w:b/>
              </w:rPr>
              <w:t>multiphases</w:t>
            </w:r>
            <w:proofErr w:type="spellEnd"/>
            <w:r>
              <w:rPr>
                <w:b/>
              </w:rPr>
              <w:t> </w:t>
            </w:r>
            <w:r w:rsidRPr="004502BA">
              <w:rPr>
                <w:b/>
                <w:sz w:val="32"/>
                <w:szCs w:val="32"/>
              </w:rPr>
              <w:t xml:space="preserve">: </w:t>
            </w:r>
            <w:sdt>
              <w:sdtPr>
                <w:rPr>
                  <w:b/>
                  <w:sz w:val="32"/>
                  <w:szCs w:val="32"/>
                </w:rPr>
                <w:id w:val="-474840351"/>
                <w14:checkbox>
                  <w14:checked w14:val="0"/>
                  <w14:checkedState w14:val="2612" w14:font="MS Gothic"/>
                  <w14:uncheckedState w14:val="2610" w14:font="MS Gothic"/>
                </w14:checkbox>
              </w:sdtPr>
              <w:sdtContent>
                <w:r w:rsidRPr="004502BA">
                  <w:rPr>
                    <w:rFonts w:ascii="MS Gothic" w:eastAsia="MS Gothic" w:hAnsi="MS Gothic" w:hint="eastAsia"/>
                    <w:b/>
                    <w:sz w:val="32"/>
                    <w:szCs w:val="32"/>
                  </w:rPr>
                  <w:t>☐</w:t>
                </w:r>
              </w:sdtContent>
            </w:sdt>
          </w:p>
        </w:tc>
      </w:tr>
    </w:tbl>
    <w:p w14:paraId="4A2EAC70" w14:textId="77777777" w:rsidR="00A71335" w:rsidRPr="004502BA" w:rsidRDefault="00A71335" w:rsidP="00A71335">
      <w:pPr>
        <w:pStyle w:val="En-tte"/>
        <w:tabs>
          <w:tab w:val="clear" w:pos="8640"/>
          <w:tab w:val="right" w:pos="9923"/>
        </w:tabs>
        <w:ind w:left="-142" w:right="-142"/>
        <w:rPr>
          <w:b/>
          <w:sz w:val="28"/>
          <w:szCs w:val="28"/>
        </w:rPr>
      </w:pPr>
    </w:p>
    <w:p w14:paraId="7B9A1A41" w14:textId="77777777" w:rsidR="00A71335" w:rsidRPr="00A538C1" w:rsidRDefault="00A71335" w:rsidP="00A71335">
      <w:pPr>
        <w:pStyle w:val="En-tte"/>
        <w:tabs>
          <w:tab w:val="clear" w:pos="8640"/>
          <w:tab w:val="right" w:pos="9923"/>
        </w:tabs>
        <w:ind w:left="113" w:right="-142"/>
        <w:rPr>
          <w:bCs/>
          <w:sz w:val="28"/>
          <w:szCs w:val="28"/>
        </w:rPr>
      </w:pPr>
      <w:r>
        <w:rPr>
          <w:b/>
          <w:sz w:val="28"/>
          <w:szCs w:val="28"/>
        </w:rPr>
        <w:t xml:space="preserve">Commentaires :  </w:t>
      </w:r>
      <w:r>
        <w:rPr>
          <w:bCs/>
          <w:sz w:val="28"/>
          <w:szCs w:val="28"/>
        </w:rPr>
        <w:t>La purée est totalement absente de particules. Elle présente également qu’une seule phase.</w:t>
      </w:r>
    </w:p>
    <w:p w14:paraId="61EE1A16" w14:textId="77777777" w:rsidR="00A71335" w:rsidRPr="00BF4AE8" w:rsidRDefault="00A71335" w:rsidP="00A71335">
      <w:pPr>
        <w:pStyle w:val="En-tte"/>
        <w:tabs>
          <w:tab w:val="clear" w:pos="8640"/>
          <w:tab w:val="right" w:pos="9923"/>
        </w:tabs>
        <w:ind w:right="-142"/>
        <w:rPr>
          <w:b/>
          <w:sz w:val="16"/>
          <w:szCs w:val="16"/>
        </w:rPr>
      </w:pPr>
    </w:p>
    <w:p w14:paraId="066B9C2E" w14:textId="77777777" w:rsidR="00A71335" w:rsidRPr="004502BA" w:rsidRDefault="00A71335" w:rsidP="00A71335">
      <w:pPr>
        <w:pStyle w:val="En-tte"/>
        <w:tabs>
          <w:tab w:val="clear" w:pos="8640"/>
          <w:tab w:val="right" w:pos="9923"/>
        </w:tabs>
        <w:ind w:left="-142" w:right="-142"/>
        <w:rPr>
          <w:b/>
          <w:sz w:val="28"/>
          <w:szCs w:val="28"/>
        </w:rPr>
      </w:pPr>
    </w:p>
    <w:p w14:paraId="6953508C" w14:textId="77777777" w:rsidR="00A71335" w:rsidRPr="00CD3516" w:rsidRDefault="00A71335" w:rsidP="00A71335">
      <w:pPr>
        <w:pStyle w:val="Paragraphedeliste"/>
        <w:numPr>
          <w:ilvl w:val="0"/>
          <w:numId w:val="1"/>
        </w:numPr>
        <w:spacing w:after="0"/>
        <w:ind w:left="284" w:hanging="426"/>
        <w:rPr>
          <w:rFonts w:ascii="Arial" w:hAnsi="Arial" w:cs="Arial"/>
          <w:b/>
          <w:color w:val="33CC33"/>
          <w:sz w:val="28"/>
          <w:szCs w:val="28"/>
        </w:rPr>
      </w:pPr>
      <w:r w:rsidRPr="00C85A16">
        <w:rPr>
          <w:rFonts w:ascii="Arial" w:hAnsi="Arial" w:cs="Arial"/>
          <w:b/>
          <w:color w:val="33CC33"/>
          <w:sz w:val="28"/>
          <w:szCs w:val="28"/>
        </w:rPr>
        <w:t>Évaluation des textures à température de service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1980"/>
        <w:gridCol w:w="1981"/>
        <w:gridCol w:w="1988"/>
        <w:gridCol w:w="1983"/>
      </w:tblGrid>
      <w:tr w:rsidR="00A71335" w14:paraId="1DAB8A6C" w14:textId="77777777" w:rsidTr="009F6363">
        <w:tc>
          <w:tcPr>
            <w:tcW w:w="2012" w:type="dxa"/>
          </w:tcPr>
          <w:p w14:paraId="3C4601C5" w14:textId="77777777" w:rsidR="00A71335" w:rsidRDefault="00A71335" w:rsidP="009F6363">
            <w:pPr>
              <w:rPr>
                <w:b/>
                <w:sz w:val="32"/>
                <w:szCs w:val="32"/>
              </w:rPr>
            </w:pPr>
          </w:p>
        </w:tc>
        <w:tc>
          <w:tcPr>
            <w:tcW w:w="2012" w:type="dxa"/>
            <w:shd w:val="clear" w:color="auto" w:fill="FFFFFF" w:themeFill="background1"/>
            <w:vAlign w:val="center"/>
          </w:tcPr>
          <w:p w14:paraId="64BEC685" w14:textId="77777777" w:rsidR="00A71335" w:rsidRDefault="00A71335" w:rsidP="009F6363">
            <w:pPr>
              <w:jc w:val="center"/>
              <w:rPr>
                <w:b/>
                <w:sz w:val="32"/>
                <w:szCs w:val="32"/>
              </w:rPr>
            </w:pPr>
            <w:r w:rsidRPr="00A61860">
              <w:rPr>
                <w:b/>
              </w:rPr>
              <w:t>Très faible</w:t>
            </w:r>
          </w:p>
        </w:tc>
        <w:tc>
          <w:tcPr>
            <w:tcW w:w="2012" w:type="dxa"/>
            <w:shd w:val="clear" w:color="auto" w:fill="FFFFFF" w:themeFill="background1"/>
            <w:vAlign w:val="center"/>
          </w:tcPr>
          <w:p w14:paraId="05D2C1FF" w14:textId="77777777" w:rsidR="00A71335" w:rsidRDefault="00A71335" w:rsidP="009F6363">
            <w:pPr>
              <w:jc w:val="center"/>
              <w:rPr>
                <w:b/>
                <w:sz w:val="32"/>
                <w:szCs w:val="32"/>
              </w:rPr>
            </w:pPr>
            <w:r w:rsidRPr="00A61860">
              <w:rPr>
                <w:b/>
              </w:rPr>
              <w:t>Faible</w:t>
            </w:r>
          </w:p>
        </w:tc>
        <w:tc>
          <w:tcPr>
            <w:tcW w:w="2012" w:type="dxa"/>
            <w:shd w:val="clear" w:color="auto" w:fill="FFFFFF" w:themeFill="background1"/>
            <w:vAlign w:val="center"/>
          </w:tcPr>
          <w:p w14:paraId="016919C6" w14:textId="77777777" w:rsidR="00A71335" w:rsidRDefault="00A71335" w:rsidP="009F6363">
            <w:pPr>
              <w:jc w:val="center"/>
              <w:rPr>
                <w:b/>
                <w:sz w:val="32"/>
                <w:szCs w:val="32"/>
              </w:rPr>
            </w:pPr>
            <w:r w:rsidRPr="00A61860">
              <w:rPr>
                <w:b/>
              </w:rPr>
              <w:t>Modérée</w:t>
            </w:r>
          </w:p>
        </w:tc>
        <w:tc>
          <w:tcPr>
            <w:tcW w:w="2013" w:type="dxa"/>
            <w:shd w:val="clear" w:color="auto" w:fill="FFFFFF" w:themeFill="background1"/>
            <w:vAlign w:val="center"/>
          </w:tcPr>
          <w:p w14:paraId="380E7501" w14:textId="77777777" w:rsidR="00A71335" w:rsidRDefault="00A71335" w:rsidP="009F6363">
            <w:pPr>
              <w:jc w:val="center"/>
              <w:rPr>
                <w:b/>
                <w:sz w:val="32"/>
                <w:szCs w:val="32"/>
              </w:rPr>
            </w:pPr>
            <w:r w:rsidRPr="00A61860">
              <w:rPr>
                <w:b/>
              </w:rPr>
              <w:t>Élevée</w:t>
            </w:r>
          </w:p>
        </w:tc>
      </w:tr>
      <w:tr w:rsidR="00A71335" w14:paraId="62A73601" w14:textId="77777777" w:rsidTr="009F6363">
        <w:tc>
          <w:tcPr>
            <w:tcW w:w="2012" w:type="dxa"/>
            <w:shd w:val="clear" w:color="auto" w:fill="FFFFFF" w:themeFill="background1"/>
            <w:vAlign w:val="center"/>
          </w:tcPr>
          <w:p w14:paraId="58EA151E" w14:textId="77777777" w:rsidR="00A71335" w:rsidRDefault="00A71335" w:rsidP="009F6363">
            <w:pPr>
              <w:rPr>
                <w:b/>
                <w:sz w:val="32"/>
                <w:szCs w:val="32"/>
              </w:rPr>
            </w:pPr>
            <w:r w:rsidRPr="00A61860">
              <w:rPr>
                <w:b/>
              </w:rPr>
              <w:t>Fermeté</w:t>
            </w:r>
          </w:p>
        </w:tc>
        <w:sdt>
          <w:sdtPr>
            <w:rPr>
              <w:b/>
              <w:sz w:val="32"/>
              <w:szCs w:val="32"/>
            </w:rPr>
            <w:id w:val="185801783"/>
            <w14:checkbox>
              <w14:checked w14:val="0"/>
              <w14:checkedState w14:val="2612" w14:font="MS Gothic"/>
              <w14:uncheckedState w14:val="2610" w14:font="MS Gothic"/>
            </w14:checkbox>
          </w:sdtPr>
          <w:sdtContent>
            <w:tc>
              <w:tcPr>
                <w:tcW w:w="2012" w:type="dxa"/>
                <w:vAlign w:val="center"/>
              </w:tcPr>
              <w:p w14:paraId="27390F78" w14:textId="77777777" w:rsidR="00A71335" w:rsidRDefault="00A71335" w:rsidP="009F6363">
                <w:pPr>
                  <w:jc w:val="center"/>
                  <w:rPr>
                    <w:b/>
                    <w:sz w:val="32"/>
                    <w:szCs w:val="32"/>
                  </w:rPr>
                </w:pPr>
                <w:r>
                  <w:rPr>
                    <w:rFonts w:ascii="MS Gothic" w:eastAsia="MS Gothic" w:hAnsi="MS Gothic" w:hint="eastAsia"/>
                    <w:b/>
                    <w:sz w:val="32"/>
                    <w:szCs w:val="32"/>
                  </w:rPr>
                  <w:t>☐</w:t>
                </w:r>
              </w:p>
            </w:tc>
          </w:sdtContent>
        </w:sdt>
        <w:sdt>
          <w:sdtPr>
            <w:rPr>
              <w:b/>
              <w:sz w:val="32"/>
              <w:szCs w:val="32"/>
            </w:rPr>
            <w:id w:val="-1175028275"/>
            <w14:checkbox>
              <w14:checked w14:val="1"/>
              <w14:checkedState w14:val="2612" w14:font="MS Gothic"/>
              <w14:uncheckedState w14:val="2610" w14:font="MS Gothic"/>
            </w14:checkbox>
          </w:sdtPr>
          <w:sdtContent>
            <w:tc>
              <w:tcPr>
                <w:tcW w:w="2012" w:type="dxa"/>
                <w:vAlign w:val="center"/>
              </w:tcPr>
              <w:p w14:paraId="531333D4" w14:textId="77777777" w:rsidR="00A71335" w:rsidRDefault="00A71335" w:rsidP="009F6363">
                <w:pPr>
                  <w:jc w:val="center"/>
                  <w:rPr>
                    <w:b/>
                    <w:sz w:val="32"/>
                    <w:szCs w:val="32"/>
                  </w:rPr>
                </w:pPr>
                <w:r>
                  <w:rPr>
                    <w:rFonts w:ascii="MS Gothic" w:eastAsia="MS Gothic" w:hAnsi="MS Gothic" w:hint="eastAsia"/>
                    <w:b/>
                    <w:sz w:val="32"/>
                    <w:szCs w:val="32"/>
                  </w:rPr>
                  <w:t>☒</w:t>
                </w:r>
              </w:p>
            </w:tc>
          </w:sdtContent>
        </w:sdt>
        <w:sdt>
          <w:sdtPr>
            <w:rPr>
              <w:b/>
              <w:sz w:val="32"/>
              <w:szCs w:val="32"/>
            </w:rPr>
            <w:id w:val="812147456"/>
            <w14:checkbox>
              <w14:checked w14:val="0"/>
              <w14:checkedState w14:val="2612" w14:font="MS Gothic"/>
              <w14:uncheckedState w14:val="2610" w14:font="MS Gothic"/>
            </w14:checkbox>
          </w:sdtPr>
          <w:sdtContent>
            <w:tc>
              <w:tcPr>
                <w:tcW w:w="2012" w:type="dxa"/>
                <w:vAlign w:val="center"/>
              </w:tcPr>
              <w:p w14:paraId="22B81F90" w14:textId="77777777" w:rsidR="00A71335" w:rsidRDefault="00A71335" w:rsidP="009F6363">
                <w:pPr>
                  <w:jc w:val="center"/>
                  <w:rPr>
                    <w:b/>
                    <w:sz w:val="32"/>
                    <w:szCs w:val="32"/>
                  </w:rPr>
                </w:pPr>
                <w:r>
                  <w:rPr>
                    <w:rFonts w:ascii="MS Gothic" w:eastAsia="MS Gothic" w:hAnsi="MS Gothic" w:hint="eastAsia"/>
                    <w:b/>
                    <w:sz w:val="32"/>
                    <w:szCs w:val="32"/>
                  </w:rPr>
                  <w:t>☐</w:t>
                </w:r>
              </w:p>
            </w:tc>
          </w:sdtContent>
        </w:sdt>
        <w:sdt>
          <w:sdtPr>
            <w:rPr>
              <w:b/>
              <w:sz w:val="32"/>
              <w:szCs w:val="32"/>
            </w:rPr>
            <w:id w:val="1017274947"/>
            <w14:checkbox>
              <w14:checked w14:val="0"/>
              <w14:checkedState w14:val="2612" w14:font="MS Gothic"/>
              <w14:uncheckedState w14:val="2610" w14:font="MS Gothic"/>
            </w14:checkbox>
          </w:sdtPr>
          <w:sdtContent>
            <w:tc>
              <w:tcPr>
                <w:tcW w:w="2013" w:type="dxa"/>
                <w:vAlign w:val="center"/>
              </w:tcPr>
              <w:p w14:paraId="0C9F9F19" w14:textId="77777777" w:rsidR="00A71335" w:rsidRDefault="00A71335" w:rsidP="009F6363">
                <w:pPr>
                  <w:jc w:val="center"/>
                  <w:rPr>
                    <w:b/>
                    <w:sz w:val="32"/>
                    <w:szCs w:val="32"/>
                  </w:rPr>
                </w:pPr>
                <w:r>
                  <w:rPr>
                    <w:rFonts w:ascii="MS Gothic" w:eastAsia="MS Gothic" w:hAnsi="MS Gothic" w:hint="eastAsia"/>
                    <w:b/>
                    <w:sz w:val="32"/>
                    <w:szCs w:val="32"/>
                  </w:rPr>
                  <w:t>☐</w:t>
                </w:r>
              </w:p>
            </w:tc>
          </w:sdtContent>
        </w:sdt>
      </w:tr>
      <w:tr w:rsidR="00A71335" w14:paraId="5372F423" w14:textId="77777777" w:rsidTr="009F6363">
        <w:tc>
          <w:tcPr>
            <w:tcW w:w="2012" w:type="dxa"/>
            <w:shd w:val="clear" w:color="auto" w:fill="FFFFFF" w:themeFill="background1"/>
            <w:vAlign w:val="center"/>
          </w:tcPr>
          <w:p w14:paraId="43CFBFD8" w14:textId="77777777" w:rsidR="00A71335" w:rsidRDefault="00A71335" w:rsidP="009F6363">
            <w:pPr>
              <w:rPr>
                <w:b/>
                <w:sz w:val="32"/>
                <w:szCs w:val="32"/>
              </w:rPr>
            </w:pPr>
            <w:r w:rsidRPr="00A61860">
              <w:rPr>
                <w:b/>
              </w:rPr>
              <w:t>Adhésion</w:t>
            </w:r>
          </w:p>
        </w:tc>
        <w:tc>
          <w:tcPr>
            <w:tcW w:w="2012" w:type="dxa"/>
            <w:vMerge w:val="restart"/>
            <w:vAlign w:val="center"/>
          </w:tcPr>
          <w:p w14:paraId="13FFA880" w14:textId="77777777" w:rsidR="00A71335" w:rsidRDefault="00A71335" w:rsidP="009F6363">
            <w:pPr>
              <w:jc w:val="center"/>
              <w:rPr>
                <w:b/>
                <w:sz w:val="32"/>
                <w:szCs w:val="32"/>
              </w:rPr>
            </w:pPr>
          </w:p>
        </w:tc>
        <w:sdt>
          <w:sdtPr>
            <w:rPr>
              <w:b/>
              <w:sz w:val="32"/>
              <w:szCs w:val="32"/>
            </w:rPr>
            <w:id w:val="32545923"/>
            <w14:checkbox>
              <w14:checked w14:val="1"/>
              <w14:checkedState w14:val="2612" w14:font="MS Gothic"/>
              <w14:uncheckedState w14:val="2610" w14:font="MS Gothic"/>
            </w14:checkbox>
          </w:sdtPr>
          <w:sdtContent>
            <w:tc>
              <w:tcPr>
                <w:tcW w:w="2012" w:type="dxa"/>
                <w:vAlign w:val="center"/>
              </w:tcPr>
              <w:p w14:paraId="51EFE09C" w14:textId="77777777" w:rsidR="00A71335" w:rsidRDefault="00A71335" w:rsidP="009F6363">
                <w:pPr>
                  <w:jc w:val="center"/>
                  <w:rPr>
                    <w:b/>
                    <w:sz w:val="32"/>
                    <w:szCs w:val="32"/>
                  </w:rPr>
                </w:pPr>
                <w:r>
                  <w:rPr>
                    <w:rFonts w:ascii="MS Gothic" w:eastAsia="MS Gothic" w:hAnsi="MS Gothic" w:hint="eastAsia"/>
                    <w:b/>
                    <w:sz w:val="32"/>
                    <w:szCs w:val="32"/>
                  </w:rPr>
                  <w:t>☒</w:t>
                </w:r>
              </w:p>
            </w:tc>
          </w:sdtContent>
        </w:sdt>
        <w:sdt>
          <w:sdtPr>
            <w:rPr>
              <w:b/>
              <w:sz w:val="32"/>
              <w:szCs w:val="32"/>
            </w:rPr>
            <w:id w:val="-1527477966"/>
            <w14:checkbox>
              <w14:checked w14:val="0"/>
              <w14:checkedState w14:val="2612" w14:font="MS Gothic"/>
              <w14:uncheckedState w14:val="2610" w14:font="MS Gothic"/>
            </w14:checkbox>
          </w:sdtPr>
          <w:sdtContent>
            <w:tc>
              <w:tcPr>
                <w:tcW w:w="2012" w:type="dxa"/>
                <w:vAlign w:val="center"/>
              </w:tcPr>
              <w:p w14:paraId="7A889DA8" w14:textId="77777777" w:rsidR="00A71335" w:rsidRDefault="00A71335" w:rsidP="009F6363">
                <w:pPr>
                  <w:jc w:val="center"/>
                  <w:rPr>
                    <w:b/>
                    <w:sz w:val="32"/>
                    <w:szCs w:val="32"/>
                  </w:rPr>
                </w:pPr>
                <w:r>
                  <w:rPr>
                    <w:rFonts w:ascii="MS Gothic" w:eastAsia="MS Gothic" w:hAnsi="MS Gothic" w:hint="eastAsia"/>
                    <w:b/>
                    <w:sz w:val="32"/>
                    <w:szCs w:val="32"/>
                  </w:rPr>
                  <w:t>☐</w:t>
                </w:r>
              </w:p>
            </w:tc>
          </w:sdtContent>
        </w:sdt>
        <w:sdt>
          <w:sdtPr>
            <w:rPr>
              <w:b/>
              <w:sz w:val="32"/>
              <w:szCs w:val="32"/>
            </w:rPr>
            <w:id w:val="-1697229852"/>
            <w14:checkbox>
              <w14:checked w14:val="0"/>
              <w14:checkedState w14:val="2612" w14:font="MS Gothic"/>
              <w14:uncheckedState w14:val="2610" w14:font="MS Gothic"/>
            </w14:checkbox>
          </w:sdtPr>
          <w:sdtContent>
            <w:tc>
              <w:tcPr>
                <w:tcW w:w="2013" w:type="dxa"/>
                <w:vAlign w:val="center"/>
              </w:tcPr>
              <w:p w14:paraId="66151FD4" w14:textId="77777777" w:rsidR="00A71335" w:rsidRDefault="00A71335" w:rsidP="009F6363">
                <w:pPr>
                  <w:jc w:val="center"/>
                  <w:rPr>
                    <w:b/>
                    <w:sz w:val="32"/>
                    <w:szCs w:val="32"/>
                  </w:rPr>
                </w:pPr>
                <w:r>
                  <w:rPr>
                    <w:rFonts w:ascii="MS Gothic" w:eastAsia="MS Gothic" w:hAnsi="MS Gothic" w:hint="eastAsia"/>
                    <w:b/>
                    <w:sz w:val="32"/>
                    <w:szCs w:val="32"/>
                  </w:rPr>
                  <w:t>☐</w:t>
                </w:r>
              </w:p>
            </w:tc>
          </w:sdtContent>
        </w:sdt>
      </w:tr>
      <w:tr w:rsidR="00A71335" w14:paraId="57677C99" w14:textId="77777777" w:rsidTr="009F6363">
        <w:tc>
          <w:tcPr>
            <w:tcW w:w="2012" w:type="dxa"/>
            <w:shd w:val="clear" w:color="auto" w:fill="FFFFFF" w:themeFill="background1"/>
            <w:vAlign w:val="center"/>
          </w:tcPr>
          <w:p w14:paraId="7C0CC0AC" w14:textId="77777777" w:rsidR="00A71335" w:rsidRDefault="00A71335" w:rsidP="009F6363">
            <w:pPr>
              <w:rPr>
                <w:b/>
                <w:sz w:val="32"/>
                <w:szCs w:val="32"/>
              </w:rPr>
            </w:pPr>
            <w:r w:rsidRPr="00A61860">
              <w:rPr>
                <w:b/>
              </w:rPr>
              <w:t>Cohésion</w:t>
            </w:r>
          </w:p>
        </w:tc>
        <w:tc>
          <w:tcPr>
            <w:tcW w:w="2012" w:type="dxa"/>
            <w:vMerge/>
            <w:vAlign w:val="center"/>
          </w:tcPr>
          <w:p w14:paraId="10487E26" w14:textId="77777777" w:rsidR="00A71335" w:rsidRDefault="00A71335" w:rsidP="009F6363">
            <w:pPr>
              <w:jc w:val="center"/>
              <w:rPr>
                <w:b/>
                <w:sz w:val="32"/>
                <w:szCs w:val="32"/>
              </w:rPr>
            </w:pPr>
          </w:p>
        </w:tc>
        <w:sdt>
          <w:sdtPr>
            <w:rPr>
              <w:b/>
              <w:sz w:val="32"/>
              <w:szCs w:val="32"/>
            </w:rPr>
            <w:id w:val="-1628303336"/>
            <w14:checkbox>
              <w14:checked w14:val="0"/>
              <w14:checkedState w14:val="2612" w14:font="MS Gothic"/>
              <w14:uncheckedState w14:val="2610" w14:font="MS Gothic"/>
            </w14:checkbox>
          </w:sdtPr>
          <w:sdtContent>
            <w:tc>
              <w:tcPr>
                <w:tcW w:w="2012" w:type="dxa"/>
                <w:vAlign w:val="center"/>
              </w:tcPr>
              <w:p w14:paraId="481C2E6D" w14:textId="77777777" w:rsidR="00A71335" w:rsidRDefault="00A71335" w:rsidP="009F6363">
                <w:pPr>
                  <w:jc w:val="center"/>
                  <w:rPr>
                    <w:b/>
                    <w:sz w:val="32"/>
                    <w:szCs w:val="32"/>
                  </w:rPr>
                </w:pPr>
                <w:r>
                  <w:rPr>
                    <w:rFonts w:ascii="MS Gothic" w:eastAsia="MS Gothic" w:hAnsi="MS Gothic" w:hint="eastAsia"/>
                    <w:b/>
                    <w:sz w:val="32"/>
                    <w:szCs w:val="32"/>
                  </w:rPr>
                  <w:t>☐</w:t>
                </w:r>
              </w:p>
            </w:tc>
          </w:sdtContent>
        </w:sdt>
        <w:sdt>
          <w:sdtPr>
            <w:rPr>
              <w:b/>
              <w:sz w:val="32"/>
              <w:szCs w:val="32"/>
            </w:rPr>
            <w:id w:val="-1148897963"/>
            <w14:checkbox>
              <w14:checked w14:val="0"/>
              <w14:checkedState w14:val="2612" w14:font="MS Gothic"/>
              <w14:uncheckedState w14:val="2610" w14:font="MS Gothic"/>
            </w14:checkbox>
          </w:sdtPr>
          <w:sdtContent>
            <w:tc>
              <w:tcPr>
                <w:tcW w:w="2012" w:type="dxa"/>
                <w:vAlign w:val="center"/>
              </w:tcPr>
              <w:p w14:paraId="7C2DF565" w14:textId="77777777" w:rsidR="00A71335" w:rsidRDefault="00A71335" w:rsidP="009F6363">
                <w:pPr>
                  <w:jc w:val="center"/>
                  <w:rPr>
                    <w:b/>
                    <w:sz w:val="32"/>
                    <w:szCs w:val="32"/>
                  </w:rPr>
                </w:pPr>
                <w:r>
                  <w:rPr>
                    <w:rFonts w:ascii="MS Gothic" w:eastAsia="MS Gothic" w:hAnsi="MS Gothic" w:hint="eastAsia"/>
                    <w:b/>
                    <w:sz w:val="32"/>
                    <w:szCs w:val="32"/>
                  </w:rPr>
                  <w:t>☐</w:t>
                </w:r>
              </w:p>
            </w:tc>
          </w:sdtContent>
        </w:sdt>
        <w:sdt>
          <w:sdtPr>
            <w:rPr>
              <w:b/>
              <w:sz w:val="32"/>
              <w:szCs w:val="32"/>
            </w:rPr>
            <w:id w:val="1233969820"/>
            <w14:checkbox>
              <w14:checked w14:val="1"/>
              <w14:checkedState w14:val="2612" w14:font="MS Gothic"/>
              <w14:uncheckedState w14:val="2610" w14:font="MS Gothic"/>
            </w14:checkbox>
          </w:sdtPr>
          <w:sdtContent>
            <w:tc>
              <w:tcPr>
                <w:tcW w:w="2013" w:type="dxa"/>
                <w:vAlign w:val="center"/>
              </w:tcPr>
              <w:p w14:paraId="0A2C0FD1" w14:textId="77777777" w:rsidR="00A71335" w:rsidRDefault="00A71335" w:rsidP="009F6363">
                <w:pPr>
                  <w:jc w:val="center"/>
                  <w:rPr>
                    <w:b/>
                    <w:sz w:val="32"/>
                    <w:szCs w:val="32"/>
                  </w:rPr>
                </w:pPr>
                <w:r>
                  <w:rPr>
                    <w:rFonts w:ascii="MS Gothic" w:eastAsia="MS Gothic" w:hAnsi="MS Gothic" w:hint="eastAsia"/>
                    <w:b/>
                    <w:sz w:val="32"/>
                    <w:szCs w:val="32"/>
                  </w:rPr>
                  <w:t>☒</w:t>
                </w:r>
              </w:p>
            </w:tc>
          </w:sdtContent>
        </w:sdt>
      </w:tr>
      <w:tr w:rsidR="00A71335" w14:paraId="54CE831A" w14:textId="77777777" w:rsidTr="009F6363">
        <w:tc>
          <w:tcPr>
            <w:tcW w:w="2012" w:type="dxa"/>
            <w:shd w:val="clear" w:color="auto" w:fill="FFFFFF" w:themeFill="background1"/>
            <w:vAlign w:val="center"/>
          </w:tcPr>
          <w:p w14:paraId="3823D1D9" w14:textId="77777777" w:rsidR="00A71335" w:rsidRDefault="00A71335" w:rsidP="009F6363">
            <w:pPr>
              <w:rPr>
                <w:b/>
                <w:sz w:val="32"/>
                <w:szCs w:val="32"/>
              </w:rPr>
            </w:pPr>
            <w:r w:rsidRPr="00A61860">
              <w:rPr>
                <w:b/>
              </w:rPr>
              <w:t>Élasticité</w:t>
            </w:r>
          </w:p>
        </w:tc>
        <w:tc>
          <w:tcPr>
            <w:tcW w:w="2012" w:type="dxa"/>
            <w:vMerge/>
            <w:vAlign w:val="center"/>
          </w:tcPr>
          <w:p w14:paraId="51364A9F" w14:textId="77777777" w:rsidR="00A71335" w:rsidRDefault="00A71335" w:rsidP="009F6363">
            <w:pPr>
              <w:jc w:val="center"/>
              <w:rPr>
                <w:b/>
                <w:sz w:val="32"/>
                <w:szCs w:val="32"/>
              </w:rPr>
            </w:pPr>
          </w:p>
        </w:tc>
        <w:sdt>
          <w:sdtPr>
            <w:rPr>
              <w:b/>
              <w:sz w:val="32"/>
              <w:szCs w:val="32"/>
            </w:rPr>
            <w:id w:val="-526871334"/>
            <w14:checkbox>
              <w14:checked w14:val="1"/>
              <w14:checkedState w14:val="2612" w14:font="MS Gothic"/>
              <w14:uncheckedState w14:val="2610" w14:font="MS Gothic"/>
            </w14:checkbox>
          </w:sdtPr>
          <w:sdtContent>
            <w:tc>
              <w:tcPr>
                <w:tcW w:w="2012" w:type="dxa"/>
                <w:vAlign w:val="center"/>
              </w:tcPr>
              <w:p w14:paraId="2AD998F8" w14:textId="77777777" w:rsidR="00A71335" w:rsidRDefault="00A71335" w:rsidP="009F6363">
                <w:pPr>
                  <w:jc w:val="center"/>
                  <w:rPr>
                    <w:b/>
                    <w:sz w:val="32"/>
                    <w:szCs w:val="32"/>
                  </w:rPr>
                </w:pPr>
                <w:r>
                  <w:rPr>
                    <w:rFonts w:ascii="MS Gothic" w:eastAsia="MS Gothic" w:hAnsi="MS Gothic" w:hint="eastAsia"/>
                    <w:b/>
                    <w:sz w:val="32"/>
                    <w:szCs w:val="32"/>
                  </w:rPr>
                  <w:t>☒</w:t>
                </w:r>
              </w:p>
            </w:tc>
          </w:sdtContent>
        </w:sdt>
        <w:sdt>
          <w:sdtPr>
            <w:rPr>
              <w:b/>
              <w:sz w:val="32"/>
              <w:szCs w:val="32"/>
            </w:rPr>
            <w:id w:val="-979461190"/>
            <w14:checkbox>
              <w14:checked w14:val="0"/>
              <w14:checkedState w14:val="2612" w14:font="MS Gothic"/>
              <w14:uncheckedState w14:val="2610" w14:font="MS Gothic"/>
            </w14:checkbox>
          </w:sdtPr>
          <w:sdtContent>
            <w:tc>
              <w:tcPr>
                <w:tcW w:w="2012" w:type="dxa"/>
                <w:vAlign w:val="center"/>
              </w:tcPr>
              <w:p w14:paraId="78CE2873" w14:textId="77777777" w:rsidR="00A71335" w:rsidRDefault="00A71335" w:rsidP="009F6363">
                <w:pPr>
                  <w:jc w:val="center"/>
                  <w:rPr>
                    <w:b/>
                    <w:sz w:val="32"/>
                    <w:szCs w:val="32"/>
                  </w:rPr>
                </w:pPr>
                <w:r>
                  <w:rPr>
                    <w:rFonts w:ascii="MS Gothic" w:eastAsia="MS Gothic" w:hAnsi="MS Gothic" w:hint="eastAsia"/>
                    <w:b/>
                    <w:sz w:val="32"/>
                    <w:szCs w:val="32"/>
                  </w:rPr>
                  <w:t>☐</w:t>
                </w:r>
              </w:p>
            </w:tc>
          </w:sdtContent>
        </w:sdt>
        <w:sdt>
          <w:sdtPr>
            <w:rPr>
              <w:b/>
              <w:sz w:val="32"/>
              <w:szCs w:val="32"/>
            </w:rPr>
            <w:id w:val="-1592004295"/>
            <w14:checkbox>
              <w14:checked w14:val="0"/>
              <w14:checkedState w14:val="2612" w14:font="MS Gothic"/>
              <w14:uncheckedState w14:val="2610" w14:font="MS Gothic"/>
            </w14:checkbox>
          </w:sdtPr>
          <w:sdtContent>
            <w:tc>
              <w:tcPr>
                <w:tcW w:w="2013" w:type="dxa"/>
                <w:vAlign w:val="center"/>
              </w:tcPr>
              <w:p w14:paraId="17F2B320" w14:textId="77777777" w:rsidR="00A71335" w:rsidRDefault="00A71335" w:rsidP="009F6363">
                <w:pPr>
                  <w:jc w:val="center"/>
                  <w:rPr>
                    <w:b/>
                    <w:sz w:val="32"/>
                    <w:szCs w:val="32"/>
                  </w:rPr>
                </w:pPr>
                <w:r>
                  <w:rPr>
                    <w:rFonts w:ascii="MS Gothic" w:eastAsia="MS Gothic" w:hAnsi="MS Gothic" w:hint="eastAsia"/>
                    <w:b/>
                    <w:sz w:val="32"/>
                    <w:szCs w:val="32"/>
                  </w:rPr>
                  <w:t>☐</w:t>
                </w:r>
              </w:p>
            </w:tc>
          </w:sdtContent>
        </w:sdt>
      </w:tr>
    </w:tbl>
    <w:p w14:paraId="11886A4B" w14:textId="77777777" w:rsidR="00A71335" w:rsidRPr="004502BA" w:rsidRDefault="00A71335" w:rsidP="00A71335">
      <w:pPr>
        <w:pStyle w:val="En-tte"/>
        <w:tabs>
          <w:tab w:val="clear" w:pos="8640"/>
          <w:tab w:val="right" w:pos="9923"/>
        </w:tabs>
        <w:ind w:left="-142" w:right="-142"/>
        <w:rPr>
          <w:b/>
          <w:sz w:val="28"/>
          <w:szCs w:val="28"/>
        </w:rPr>
      </w:pPr>
    </w:p>
    <w:p w14:paraId="39627DA9" w14:textId="77777777" w:rsidR="00A71335" w:rsidRDefault="00A71335" w:rsidP="00A71335">
      <w:pPr>
        <w:pStyle w:val="En-tte"/>
        <w:tabs>
          <w:tab w:val="clear" w:pos="8640"/>
          <w:tab w:val="right" w:pos="9923"/>
        </w:tabs>
        <w:ind w:left="57" w:right="-142"/>
        <w:jc w:val="both"/>
        <w:rPr>
          <w:b/>
          <w:sz w:val="28"/>
          <w:szCs w:val="28"/>
        </w:rPr>
      </w:pPr>
      <w:r>
        <w:rPr>
          <w:b/>
          <w:sz w:val="28"/>
          <w:szCs w:val="28"/>
        </w:rPr>
        <w:t xml:space="preserve">Commentaires : </w:t>
      </w:r>
      <w:r w:rsidRPr="004B2F63">
        <w:rPr>
          <w:bCs/>
          <w:sz w:val="28"/>
          <w:szCs w:val="28"/>
        </w:rPr>
        <w:t xml:space="preserve">La purée seule </w:t>
      </w:r>
      <w:r>
        <w:rPr>
          <w:bCs/>
          <w:sz w:val="28"/>
          <w:szCs w:val="28"/>
        </w:rPr>
        <w:t xml:space="preserve">est </w:t>
      </w:r>
      <w:r w:rsidRPr="000F6DED">
        <w:rPr>
          <w:bCs/>
          <w:sz w:val="28"/>
          <w:szCs w:val="28"/>
          <w:u w:val="single"/>
        </w:rPr>
        <w:t>conforme</w:t>
      </w:r>
      <w:r>
        <w:rPr>
          <w:bCs/>
          <w:sz w:val="28"/>
          <w:szCs w:val="28"/>
        </w:rPr>
        <w:t xml:space="preserve"> </w:t>
      </w:r>
      <w:r w:rsidRPr="004B2F63">
        <w:rPr>
          <w:bCs/>
          <w:sz w:val="28"/>
          <w:szCs w:val="28"/>
        </w:rPr>
        <w:t>pour une clientèle souffrant de dysphagie sévère.</w:t>
      </w:r>
      <w:r>
        <w:rPr>
          <w:b/>
          <w:sz w:val="28"/>
          <w:szCs w:val="28"/>
        </w:rPr>
        <w:t xml:space="preserve"> </w:t>
      </w:r>
    </w:p>
    <w:p w14:paraId="127BA200" w14:textId="77777777" w:rsidR="00A71335" w:rsidRPr="00301E9B" w:rsidRDefault="00A71335" w:rsidP="00A71335">
      <w:pPr>
        <w:pStyle w:val="En-tte"/>
        <w:tabs>
          <w:tab w:val="clear" w:pos="8640"/>
          <w:tab w:val="right" w:pos="9923"/>
        </w:tabs>
        <w:ind w:left="57" w:right="-142"/>
        <w:jc w:val="both"/>
        <w:rPr>
          <w:sz w:val="12"/>
          <w:szCs w:val="12"/>
        </w:rPr>
      </w:pPr>
    </w:p>
    <w:p w14:paraId="2C02992B" w14:textId="77777777" w:rsidR="00A71335" w:rsidRPr="00300FA9" w:rsidRDefault="00A71335" w:rsidP="00A71335">
      <w:pPr>
        <w:pStyle w:val="En-tte"/>
        <w:tabs>
          <w:tab w:val="clear" w:pos="8640"/>
          <w:tab w:val="right" w:pos="9923"/>
        </w:tabs>
        <w:ind w:left="57" w:right="-142"/>
        <w:jc w:val="both"/>
        <w:rPr>
          <w:bCs/>
          <w:sz w:val="28"/>
          <w:szCs w:val="28"/>
        </w:rPr>
      </w:pPr>
      <w:r w:rsidRPr="00300FA9">
        <w:rPr>
          <w:sz w:val="28"/>
          <w:szCs w:val="28"/>
        </w:rPr>
        <w:t>En effet, la purée</w:t>
      </w:r>
      <w:r w:rsidRPr="00300FA9">
        <w:rPr>
          <w:bCs/>
          <w:sz w:val="28"/>
          <w:szCs w:val="28"/>
        </w:rPr>
        <w:t xml:space="preserve"> seule</w:t>
      </w:r>
      <w:r w:rsidRPr="00300FA9">
        <w:rPr>
          <w:sz w:val="28"/>
          <w:szCs w:val="28"/>
        </w:rPr>
        <w:t xml:space="preserve"> se compresse très facilement entre la langue et le palais. Elle est glissante, n’adhère pas du tout aux structures buccales et seulement 1 ou 2 mouvements de bouche sont nécessaires pour faire progresser la purée vers la gorge. Finalement, la purée reste au milieu de la langue (maximum 0,5mm d’étalement) et ne reprend pas du tout sa forme lorsqu’une pression exercée est enlevée</w:t>
      </w:r>
      <w:r w:rsidRPr="00300FA9">
        <w:rPr>
          <w:bCs/>
          <w:sz w:val="28"/>
          <w:szCs w:val="28"/>
        </w:rPr>
        <w:t>.</w:t>
      </w:r>
    </w:p>
    <w:p w14:paraId="7ABABED0" w14:textId="77777777" w:rsidR="00A71335" w:rsidRDefault="00A71335" w:rsidP="00A71335">
      <w:pPr>
        <w:pStyle w:val="En-tte"/>
        <w:tabs>
          <w:tab w:val="clear" w:pos="8640"/>
          <w:tab w:val="right" w:pos="9923"/>
        </w:tabs>
        <w:ind w:left="57" w:right="-142"/>
        <w:jc w:val="both"/>
        <w:rPr>
          <w:bCs/>
          <w:color w:val="00B0F0"/>
          <w:sz w:val="28"/>
          <w:szCs w:val="28"/>
        </w:rPr>
      </w:pPr>
    </w:p>
    <w:p w14:paraId="69373A9B" w14:textId="77777777" w:rsidR="00A71335" w:rsidRDefault="00A71335" w:rsidP="00A71335">
      <w:pPr>
        <w:spacing w:before="240" w:after="120"/>
        <w:rPr>
          <w:b/>
          <w:sz w:val="30"/>
          <w:szCs w:val="30"/>
        </w:rPr>
      </w:pPr>
    </w:p>
    <w:p w14:paraId="06D02EB1" w14:textId="77777777" w:rsidR="00A71335" w:rsidRPr="005213C3" w:rsidRDefault="00A71335" w:rsidP="00A71335">
      <w:pPr>
        <w:spacing w:before="240" w:after="120"/>
        <w:rPr>
          <w:b/>
          <w:sz w:val="30"/>
          <w:szCs w:val="30"/>
        </w:rPr>
      </w:pPr>
      <w:r>
        <w:rPr>
          <w:b/>
          <w:sz w:val="30"/>
          <w:szCs w:val="30"/>
        </w:rPr>
        <w:t>ÉVALUATION DU METS GLOBAL (Purée et sauce):</w:t>
      </w:r>
    </w:p>
    <w:p w14:paraId="7B9C02BB" w14:textId="77777777" w:rsidR="00A71335" w:rsidRDefault="00A71335" w:rsidP="00A71335">
      <w:pPr>
        <w:pStyle w:val="En-tte"/>
        <w:tabs>
          <w:tab w:val="clear" w:pos="8640"/>
          <w:tab w:val="right" w:pos="9923"/>
        </w:tabs>
        <w:ind w:left="57" w:right="-142"/>
        <w:jc w:val="both"/>
        <w:rPr>
          <w:b/>
          <w:bCs/>
          <w:sz w:val="28"/>
          <w:szCs w:val="28"/>
        </w:rPr>
      </w:pPr>
      <w:r w:rsidRPr="514408E3">
        <w:rPr>
          <w:b/>
          <w:bCs/>
          <w:sz w:val="28"/>
          <w:szCs w:val="28"/>
        </w:rPr>
        <w:t xml:space="preserve">Commentaires : </w:t>
      </w:r>
    </w:p>
    <w:p w14:paraId="2B21B63F" w14:textId="77777777" w:rsidR="00A71335" w:rsidRPr="00300FA9" w:rsidRDefault="00A71335" w:rsidP="00A71335">
      <w:pPr>
        <w:pStyle w:val="En-tte"/>
        <w:tabs>
          <w:tab w:val="clear" w:pos="8640"/>
          <w:tab w:val="right" w:pos="9923"/>
        </w:tabs>
        <w:ind w:left="57" w:right="-142"/>
        <w:jc w:val="both"/>
        <w:rPr>
          <w:sz w:val="28"/>
          <w:szCs w:val="28"/>
        </w:rPr>
      </w:pPr>
      <w:r w:rsidRPr="00300FA9">
        <w:rPr>
          <w:sz w:val="28"/>
          <w:szCs w:val="28"/>
        </w:rPr>
        <w:t xml:space="preserve">Le mets global est </w:t>
      </w:r>
      <w:r w:rsidRPr="00301E9B">
        <w:rPr>
          <w:sz w:val="28"/>
          <w:szCs w:val="28"/>
          <w:u w:val="single"/>
        </w:rPr>
        <w:t>conforme</w:t>
      </w:r>
      <w:r w:rsidRPr="00300FA9">
        <w:rPr>
          <w:sz w:val="28"/>
          <w:szCs w:val="28"/>
        </w:rPr>
        <w:t xml:space="preserve"> </w:t>
      </w:r>
      <w:r>
        <w:rPr>
          <w:sz w:val="28"/>
          <w:szCs w:val="28"/>
        </w:rPr>
        <w:t xml:space="preserve">et </w:t>
      </w:r>
      <w:r w:rsidRPr="00301E9B">
        <w:rPr>
          <w:sz w:val="28"/>
          <w:szCs w:val="28"/>
          <w:u w:val="single"/>
        </w:rPr>
        <w:t>sécuritaire</w:t>
      </w:r>
      <w:r>
        <w:rPr>
          <w:sz w:val="28"/>
          <w:szCs w:val="28"/>
        </w:rPr>
        <w:t xml:space="preserve"> </w:t>
      </w:r>
      <w:r w:rsidRPr="00300FA9">
        <w:rPr>
          <w:sz w:val="28"/>
          <w:szCs w:val="28"/>
        </w:rPr>
        <w:t>pour une clientèle souffrant de dysphagie sévère.</w:t>
      </w:r>
    </w:p>
    <w:p w14:paraId="47596188" w14:textId="77777777" w:rsidR="00A71335" w:rsidRPr="00300FA9" w:rsidRDefault="00A71335" w:rsidP="00A71335">
      <w:pPr>
        <w:pStyle w:val="En-tte"/>
        <w:tabs>
          <w:tab w:val="clear" w:pos="8640"/>
          <w:tab w:val="right" w:pos="9923"/>
        </w:tabs>
        <w:ind w:left="57" w:right="-142"/>
        <w:jc w:val="both"/>
        <w:rPr>
          <w:b/>
          <w:bCs/>
          <w:sz w:val="12"/>
          <w:szCs w:val="12"/>
        </w:rPr>
      </w:pPr>
    </w:p>
    <w:p w14:paraId="4AFF85A8" w14:textId="77777777" w:rsidR="00A71335" w:rsidRDefault="00A71335" w:rsidP="00A71335">
      <w:pPr>
        <w:pStyle w:val="En-tte"/>
        <w:tabs>
          <w:tab w:val="clear" w:pos="8640"/>
          <w:tab w:val="right" w:pos="9923"/>
        </w:tabs>
        <w:ind w:left="57" w:right="-142"/>
        <w:jc w:val="both"/>
        <w:rPr>
          <w:sz w:val="28"/>
          <w:szCs w:val="28"/>
        </w:rPr>
      </w:pPr>
      <w:r w:rsidRPr="00300FA9">
        <w:rPr>
          <w:bCs/>
          <w:sz w:val="28"/>
          <w:szCs w:val="28"/>
        </w:rPr>
        <w:t>Avec l’ajout de l</w:t>
      </w:r>
      <w:r>
        <w:rPr>
          <w:bCs/>
          <w:sz w:val="28"/>
          <w:szCs w:val="28"/>
        </w:rPr>
        <w:t>a sauce hollandaise</w:t>
      </w:r>
      <w:r w:rsidRPr="00300FA9">
        <w:rPr>
          <w:bCs/>
          <w:sz w:val="28"/>
          <w:szCs w:val="28"/>
        </w:rPr>
        <w:t xml:space="preserve">, les paramètres de fermeté, d’adhésion, de cohésion et d’élasticité demeurent les mêmes. De plus, la purée et la sauce constituent un mets </w:t>
      </w:r>
      <w:proofErr w:type="spellStart"/>
      <w:r w:rsidRPr="00300FA9">
        <w:rPr>
          <w:bCs/>
          <w:sz w:val="28"/>
          <w:szCs w:val="28"/>
        </w:rPr>
        <w:t>monophase</w:t>
      </w:r>
      <w:proofErr w:type="spellEnd"/>
      <w:r w:rsidRPr="00300FA9">
        <w:rPr>
          <w:bCs/>
          <w:sz w:val="28"/>
          <w:szCs w:val="28"/>
        </w:rPr>
        <w:t xml:space="preserve">. </w:t>
      </w:r>
    </w:p>
    <w:p w14:paraId="47B76369" w14:textId="77777777" w:rsidR="00A71335" w:rsidRDefault="00A71335" w:rsidP="00A71335">
      <w:pPr>
        <w:pStyle w:val="En-tte"/>
        <w:tabs>
          <w:tab w:val="clear" w:pos="8640"/>
          <w:tab w:val="right" w:pos="9923"/>
        </w:tabs>
        <w:ind w:left="57" w:right="-142"/>
        <w:jc w:val="both"/>
        <w:rPr>
          <w:sz w:val="28"/>
          <w:szCs w:val="28"/>
        </w:rPr>
      </w:pPr>
    </w:p>
    <w:p w14:paraId="616D83C4" w14:textId="77777777" w:rsidR="00A71335" w:rsidRDefault="00A71335" w:rsidP="00A71335">
      <w:pPr>
        <w:spacing w:after="120"/>
        <w:rPr>
          <w:b/>
          <w:sz w:val="28"/>
          <w:szCs w:val="28"/>
        </w:rPr>
        <w:sectPr w:rsidR="00A71335" w:rsidSect="00967B1E">
          <w:headerReference w:type="default" r:id="rId5"/>
          <w:pgSz w:w="12240" w:h="15840"/>
          <w:pgMar w:top="-1560" w:right="1185" w:bottom="993" w:left="1134" w:header="425" w:footer="417" w:gutter="0"/>
          <w:cols w:space="708"/>
          <w:titlePg/>
          <w:docGrid w:linePitch="360"/>
        </w:sectPr>
      </w:pPr>
    </w:p>
    <w:p w14:paraId="4164E120" w14:textId="77777777" w:rsidR="00A71335" w:rsidRDefault="00A71335" w:rsidP="00A71335">
      <w:pPr>
        <w:spacing w:after="120"/>
        <w:rPr>
          <w:b/>
          <w:sz w:val="28"/>
          <w:szCs w:val="28"/>
        </w:rPr>
      </w:pPr>
      <w:r w:rsidRPr="004502BA">
        <w:rPr>
          <w:b/>
          <w:sz w:val="28"/>
          <w:szCs w:val="28"/>
        </w:rPr>
        <w:lastRenderedPageBreak/>
        <w:t>Formulaire d’évaluation rhéologique des aliments servis à la clientèle dysphagique</w:t>
      </w:r>
    </w:p>
    <w:p w14:paraId="561D6A2E" w14:textId="77777777" w:rsidR="00A71335" w:rsidRDefault="00A71335" w:rsidP="00A71335">
      <w:pPr>
        <w:jc w:val="center"/>
        <w:rPr>
          <w:b/>
          <w:sz w:val="28"/>
          <w:szCs w:val="28"/>
        </w:rPr>
      </w:pPr>
      <w:r>
        <w:rPr>
          <w:b/>
          <w:sz w:val="28"/>
          <w:szCs w:val="28"/>
        </w:rPr>
        <w:t>Produit évalué après congélation de 5 jours</w:t>
      </w:r>
    </w:p>
    <w:p w14:paraId="417F5395" w14:textId="77777777" w:rsidR="00A71335" w:rsidRPr="00EC2630" w:rsidRDefault="00A71335" w:rsidP="00A71335">
      <w:pPr>
        <w:spacing w:before="240" w:after="80"/>
        <w:rPr>
          <w:bCs/>
          <w:sz w:val="28"/>
          <w:szCs w:val="28"/>
        </w:rPr>
      </w:pPr>
      <w:r w:rsidRPr="00DA54A5">
        <w:rPr>
          <w:b/>
          <w:sz w:val="28"/>
          <w:szCs w:val="28"/>
        </w:rPr>
        <w:t>Produit :</w:t>
      </w:r>
      <w:r w:rsidRPr="00DA54A5">
        <w:rPr>
          <w:bCs/>
          <w:sz w:val="28"/>
          <w:szCs w:val="28"/>
        </w:rPr>
        <w:t xml:space="preserve">   </w:t>
      </w:r>
      <w:r>
        <w:rPr>
          <w:bCs/>
          <w:sz w:val="28"/>
          <w:szCs w:val="28"/>
        </w:rPr>
        <w:t>Purée d’omelette</w:t>
      </w:r>
    </w:p>
    <w:p w14:paraId="4CB6520C" w14:textId="77777777" w:rsidR="00A71335" w:rsidRPr="00DA54A5" w:rsidRDefault="00A71335" w:rsidP="00A71335">
      <w:pPr>
        <w:spacing w:after="120"/>
        <w:rPr>
          <w:bCs/>
          <w:sz w:val="28"/>
          <w:szCs w:val="28"/>
        </w:rPr>
      </w:pPr>
      <w:r w:rsidRPr="00DA54A5">
        <w:rPr>
          <w:b/>
          <w:sz w:val="28"/>
          <w:szCs w:val="28"/>
        </w:rPr>
        <w:t>Accompagnement :</w:t>
      </w:r>
      <w:r w:rsidRPr="00DA54A5">
        <w:rPr>
          <w:bCs/>
          <w:sz w:val="28"/>
          <w:szCs w:val="28"/>
        </w:rPr>
        <w:t xml:space="preserve"> </w:t>
      </w:r>
      <w:r>
        <w:rPr>
          <w:bCs/>
          <w:sz w:val="28"/>
          <w:szCs w:val="28"/>
        </w:rPr>
        <w:t xml:space="preserve"> Sauce hollandaise</w:t>
      </w:r>
    </w:p>
    <w:p w14:paraId="097664D0" w14:textId="77777777" w:rsidR="00A71335" w:rsidRPr="005213C3" w:rsidRDefault="00A71335" w:rsidP="00A71335">
      <w:pPr>
        <w:spacing w:before="360" w:after="120"/>
        <w:rPr>
          <w:b/>
          <w:sz w:val="30"/>
          <w:szCs w:val="30"/>
        </w:rPr>
      </w:pPr>
      <w:r>
        <w:rPr>
          <w:b/>
          <w:sz w:val="30"/>
          <w:szCs w:val="30"/>
        </w:rPr>
        <w:t>ÉVALUATION DE LA P</w:t>
      </w:r>
      <w:r w:rsidRPr="005213C3">
        <w:rPr>
          <w:b/>
          <w:sz w:val="30"/>
          <w:szCs w:val="30"/>
        </w:rPr>
        <w:t>URÉE SEULE</w:t>
      </w:r>
      <w:r>
        <w:rPr>
          <w:b/>
          <w:sz w:val="30"/>
          <w:szCs w:val="30"/>
        </w:rPr>
        <w:t> :</w:t>
      </w:r>
    </w:p>
    <w:p w14:paraId="1E0639DC" w14:textId="77777777" w:rsidR="00A71335" w:rsidRPr="00703ABC" w:rsidRDefault="00A71335" w:rsidP="00A71335">
      <w:pPr>
        <w:pStyle w:val="Paragraphedeliste"/>
        <w:numPr>
          <w:ilvl w:val="0"/>
          <w:numId w:val="2"/>
        </w:numPr>
        <w:spacing w:after="0"/>
        <w:ind w:left="360"/>
        <w:rPr>
          <w:rFonts w:ascii="Arial" w:hAnsi="Arial" w:cs="Arial"/>
          <w:b/>
          <w:color w:val="33CC33"/>
          <w:sz w:val="28"/>
          <w:szCs w:val="28"/>
        </w:rPr>
      </w:pPr>
      <w:r>
        <w:rPr>
          <w:rFonts w:ascii="Arial" w:hAnsi="Arial" w:cs="Arial"/>
          <w:b/>
          <w:color w:val="33CC33"/>
          <w:sz w:val="28"/>
          <w:szCs w:val="28"/>
        </w:rPr>
        <w:t xml:space="preserve"> </w:t>
      </w:r>
      <w:r w:rsidRPr="00703ABC">
        <w:rPr>
          <w:rFonts w:ascii="Arial" w:hAnsi="Arial" w:cs="Arial"/>
          <w:b/>
          <w:color w:val="33CC33"/>
          <w:sz w:val="28"/>
          <w:szCs w:val="28"/>
        </w:rPr>
        <w:t>Observation à température de service</w:t>
      </w:r>
    </w:p>
    <w:tbl>
      <w:tblPr>
        <w:tblStyle w:val="Grilledutableau"/>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558"/>
      </w:tblGrid>
      <w:tr w:rsidR="00A71335" w14:paraId="75DEA5C6" w14:textId="77777777" w:rsidTr="009F6363">
        <w:trPr>
          <w:trHeight w:val="198"/>
        </w:trPr>
        <w:tc>
          <w:tcPr>
            <w:tcW w:w="10061" w:type="dxa"/>
            <w:gridSpan w:val="2"/>
            <w:vAlign w:val="bottom"/>
          </w:tcPr>
          <w:p w14:paraId="6FE66C89" w14:textId="77777777" w:rsidR="00A71335" w:rsidRDefault="00A71335" w:rsidP="009F6363">
            <w:pPr>
              <w:tabs>
                <w:tab w:val="left" w:pos="2410"/>
              </w:tabs>
            </w:pPr>
            <w:r w:rsidRPr="00A61860">
              <w:rPr>
                <w:b/>
              </w:rPr>
              <w:t>Présence de synérèse</w:t>
            </w:r>
            <w:r>
              <w:rPr>
                <w:b/>
              </w:rPr>
              <w:t xml:space="preserve"> : </w:t>
            </w:r>
            <w:sdt>
              <w:sdtPr>
                <w:rPr>
                  <w:b/>
                  <w:bCs/>
                  <w:sz w:val="32"/>
                  <w:szCs w:val="32"/>
                </w:rPr>
                <w:id w:val="-1646114106"/>
                <w14:checkbox>
                  <w14:checked w14:val="1"/>
                  <w14:checkedState w14:val="2612" w14:font="MS Gothic"/>
                  <w14:uncheckedState w14:val="2610" w14:font="MS Gothic"/>
                </w14:checkbox>
              </w:sdtPr>
              <w:sdtContent>
                <w:r w:rsidRPr="514408E3">
                  <w:rPr>
                    <w:rFonts w:ascii="MS Gothic" w:eastAsia="MS Gothic" w:hAnsi="MS Gothic" w:cs="MS Gothic"/>
                    <w:b/>
                    <w:bCs/>
                    <w:sz w:val="32"/>
                    <w:szCs w:val="32"/>
                  </w:rPr>
                  <w:t>☒</w:t>
                </w:r>
              </w:sdtContent>
            </w:sdt>
          </w:p>
        </w:tc>
      </w:tr>
      <w:tr w:rsidR="00A71335" w14:paraId="53598E84" w14:textId="77777777" w:rsidTr="009F6363">
        <w:trPr>
          <w:trHeight w:val="80"/>
        </w:trPr>
        <w:tc>
          <w:tcPr>
            <w:tcW w:w="10061" w:type="dxa"/>
            <w:gridSpan w:val="2"/>
          </w:tcPr>
          <w:p w14:paraId="798A8D3E" w14:textId="77777777" w:rsidR="00A71335" w:rsidRPr="009B44C5" w:rsidRDefault="00A71335" w:rsidP="009F6363">
            <w:pPr>
              <w:tabs>
                <w:tab w:val="left" w:pos="2410"/>
              </w:tabs>
              <w:rPr>
                <w:sz w:val="4"/>
                <w:szCs w:val="4"/>
              </w:rPr>
            </w:pPr>
          </w:p>
        </w:tc>
      </w:tr>
      <w:tr w:rsidR="00A71335" w14:paraId="7957A552" w14:textId="77777777" w:rsidTr="009F6363">
        <w:trPr>
          <w:trHeight w:val="283"/>
        </w:trPr>
        <w:tc>
          <w:tcPr>
            <w:tcW w:w="4503" w:type="dxa"/>
          </w:tcPr>
          <w:p w14:paraId="2DBD35B2" w14:textId="77777777" w:rsidR="00A71335" w:rsidRDefault="00A71335" w:rsidP="009F6363">
            <w:pPr>
              <w:tabs>
                <w:tab w:val="left" w:pos="2410"/>
              </w:tabs>
            </w:pPr>
            <w:r w:rsidRPr="00A61860">
              <w:rPr>
                <w:b/>
              </w:rPr>
              <w:t>Purée lisse</w:t>
            </w:r>
            <w:r>
              <w:rPr>
                <w:b/>
              </w:rPr>
              <w:t xml:space="preserve"> : </w:t>
            </w:r>
            <w:sdt>
              <w:sdtPr>
                <w:rPr>
                  <w:b/>
                  <w:sz w:val="32"/>
                  <w:szCs w:val="32"/>
                </w:rPr>
                <w:id w:val="-216197945"/>
                <w14:checkbox>
                  <w14:checked w14:val="0"/>
                  <w14:checkedState w14:val="2612" w14:font="MS Gothic"/>
                  <w14:uncheckedState w14:val="2610" w14:font="MS Gothic"/>
                </w14:checkbox>
              </w:sdtPr>
              <w:sdtContent>
                <w:r>
                  <w:rPr>
                    <w:rFonts w:ascii="MS Gothic" w:eastAsia="MS Gothic" w:hAnsi="MS Gothic" w:hint="eastAsia"/>
                    <w:b/>
                    <w:sz w:val="32"/>
                    <w:szCs w:val="32"/>
                  </w:rPr>
                  <w:t>☐</w:t>
                </w:r>
              </w:sdtContent>
            </w:sdt>
          </w:p>
        </w:tc>
        <w:tc>
          <w:tcPr>
            <w:tcW w:w="5558" w:type="dxa"/>
          </w:tcPr>
          <w:p w14:paraId="4EC1BC0A" w14:textId="77777777" w:rsidR="00A71335" w:rsidRDefault="00A71335" w:rsidP="009F6363">
            <w:pPr>
              <w:tabs>
                <w:tab w:val="left" w:pos="2694"/>
              </w:tabs>
            </w:pPr>
            <w:r>
              <w:rPr>
                <w:b/>
              </w:rPr>
              <w:t>Présence de particules :  </w:t>
            </w:r>
            <w:sdt>
              <w:sdtPr>
                <w:rPr>
                  <w:b/>
                  <w:bCs/>
                  <w:sz w:val="32"/>
                  <w:szCs w:val="32"/>
                </w:rPr>
                <w:id w:val="1419058281"/>
                <w14:checkbox>
                  <w14:checked w14:val="1"/>
                  <w14:checkedState w14:val="2612" w14:font="MS Gothic"/>
                  <w14:uncheckedState w14:val="2610" w14:font="MS Gothic"/>
                </w14:checkbox>
              </w:sdtPr>
              <w:sdtContent>
                <w:r w:rsidRPr="514408E3">
                  <w:rPr>
                    <w:rFonts w:ascii="MS Gothic" w:eastAsia="MS Gothic" w:hAnsi="MS Gothic" w:cs="MS Gothic"/>
                    <w:b/>
                    <w:bCs/>
                    <w:sz w:val="32"/>
                    <w:szCs w:val="32"/>
                  </w:rPr>
                  <w:t>☒</w:t>
                </w:r>
              </w:sdtContent>
            </w:sdt>
          </w:p>
        </w:tc>
      </w:tr>
      <w:tr w:rsidR="00A71335" w14:paraId="6191BD7C" w14:textId="77777777" w:rsidTr="009F6363">
        <w:trPr>
          <w:trHeight w:val="283"/>
        </w:trPr>
        <w:tc>
          <w:tcPr>
            <w:tcW w:w="4503" w:type="dxa"/>
          </w:tcPr>
          <w:p w14:paraId="326E24E4" w14:textId="77777777" w:rsidR="00A71335" w:rsidRDefault="00A71335" w:rsidP="009F6363">
            <w:pPr>
              <w:tabs>
                <w:tab w:val="left" w:pos="2410"/>
              </w:tabs>
              <w:rPr>
                <w:b/>
              </w:rPr>
            </w:pPr>
          </w:p>
          <w:p w14:paraId="4689FA19" w14:textId="77777777" w:rsidR="00A71335" w:rsidRDefault="00A71335" w:rsidP="009F6363">
            <w:pPr>
              <w:tabs>
                <w:tab w:val="left" w:pos="2410"/>
              </w:tabs>
              <w:rPr>
                <w:b/>
              </w:rPr>
            </w:pPr>
          </w:p>
          <w:p w14:paraId="364C5E8F" w14:textId="77777777" w:rsidR="00A71335" w:rsidRDefault="00A71335" w:rsidP="009F6363">
            <w:pPr>
              <w:tabs>
                <w:tab w:val="left" w:pos="2410"/>
              </w:tabs>
            </w:pPr>
            <w:r w:rsidRPr="00A61860">
              <w:rPr>
                <w:b/>
              </w:rPr>
              <w:t xml:space="preserve">Texture </w:t>
            </w:r>
            <w:proofErr w:type="spellStart"/>
            <w:r w:rsidRPr="00A61860">
              <w:rPr>
                <w:b/>
              </w:rPr>
              <w:t>monophase</w:t>
            </w:r>
            <w:proofErr w:type="spellEnd"/>
            <w:r>
              <w:rPr>
                <w:b/>
              </w:rPr>
              <w:t> :</w:t>
            </w:r>
            <w:r w:rsidRPr="004502BA">
              <w:rPr>
                <w:b/>
                <w:sz w:val="32"/>
                <w:szCs w:val="32"/>
              </w:rPr>
              <w:t xml:space="preserve"> </w:t>
            </w:r>
            <w:sdt>
              <w:sdtPr>
                <w:rPr>
                  <w:b/>
                  <w:sz w:val="32"/>
                  <w:szCs w:val="32"/>
                </w:rPr>
                <w:id w:val="-1488235937"/>
                <w14:checkbox>
                  <w14:checked w14:val="0"/>
                  <w14:checkedState w14:val="2612" w14:font="MS Gothic"/>
                  <w14:uncheckedState w14:val="2610" w14:font="MS Gothic"/>
                </w14:checkbox>
              </w:sdtPr>
              <w:sdtContent>
                <w:r>
                  <w:rPr>
                    <w:rFonts w:ascii="MS Gothic" w:eastAsia="MS Gothic" w:hAnsi="MS Gothic" w:hint="eastAsia"/>
                    <w:b/>
                    <w:sz w:val="32"/>
                    <w:szCs w:val="32"/>
                  </w:rPr>
                  <w:t>☐</w:t>
                </w:r>
              </w:sdtContent>
            </w:sdt>
          </w:p>
        </w:tc>
        <w:tc>
          <w:tcPr>
            <w:tcW w:w="5558" w:type="dxa"/>
          </w:tcPr>
          <w:p w14:paraId="2AD466BF" w14:textId="77777777" w:rsidR="00A71335" w:rsidRDefault="00A71335" w:rsidP="009F6363">
            <w:pPr>
              <w:tabs>
                <w:tab w:val="left" w:pos="2694"/>
              </w:tabs>
              <w:rPr>
                <w:b/>
              </w:rPr>
            </w:pPr>
            <w:r>
              <w:rPr>
                <w:b/>
              </w:rPr>
              <w:t xml:space="preserve">Grosseur des particules : </w:t>
            </w:r>
            <w:r w:rsidRPr="682876A7">
              <w:rPr>
                <w:b/>
                <w:u w:val="single"/>
              </w:rPr>
              <w:t xml:space="preserve"> </w:t>
            </w:r>
            <w:r w:rsidRPr="682876A7">
              <w:rPr>
                <w:b/>
                <w:bCs/>
                <w:u w:val="single"/>
              </w:rPr>
              <w:t>2 mm</w:t>
            </w:r>
          </w:p>
          <w:p w14:paraId="31767C36" w14:textId="77777777" w:rsidR="00A71335" w:rsidRDefault="00A71335" w:rsidP="009F6363">
            <w:pPr>
              <w:tabs>
                <w:tab w:val="left" w:pos="2694"/>
              </w:tabs>
              <w:rPr>
                <w:b/>
              </w:rPr>
            </w:pPr>
          </w:p>
          <w:p w14:paraId="298800C1" w14:textId="77777777" w:rsidR="00A71335" w:rsidRDefault="00A71335" w:rsidP="009F6363">
            <w:pPr>
              <w:tabs>
                <w:tab w:val="left" w:pos="2694"/>
              </w:tabs>
            </w:pPr>
            <w:r>
              <w:rPr>
                <w:b/>
              </w:rPr>
              <w:t xml:space="preserve">Textures </w:t>
            </w:r>
            <w:proofErr w:type="spellStart"/>
            <w:r>
              <w:rPr>
                <w:b/>
              </w:rPr>
              <w:t>multiphases</w:t>
            </w:r>
            <w:proofErr w:type="spellEnd"/>
            <w:r>
              <w:rPr>
                <w:b/>
              </w:rPr>
              <w:t> </w:t>
            </w:r>
            <w:r w:rsidRPr="004502BA">
              <w:rPr>
                <w:b/>
                <w:sz w:val="32"/>
                <w:szCs w:val="32"/>
              </w:rPr>
              <w:t xml:space="preserve">: </w:t>
            </w:r>
            <w:sdt>
              <w:sdtPr>
                <w:rPr>
                  <w:b/>
                  <w:bCs/>
                  <w:sz w:val="32"/>
                  <w:szCs w:val="32"/>
                </w:rPr>
                <w:id w:val="1301728348"/>
                <w14:checkbox>
                  <w14:checked w14:val="1"/>
                  <w14:checkedState w14:val="2612" w14:font="MS Gothic"/>
                  <w14:uncheckedState w14:val="2610" w14:font="MS Gothic"/>
                </w14:checkbox>
              </w:sdtPr>
              <w:sdtContent>
                <w:r w:rsidRPr="682876A7">
                  <w:rPr>
                    <w:rFonts w:ascii="MS Gothic" w:eastAsia="MS Gothic" w:hAnsi="MS Gothic" w:cs="MS Gothic"/>
                    <w:b/>
                    <w:bCs/>
                    <w:sz w:val="32"/>
                    <w:szCs w:val="32"/>
                  </w:rPr>
                  <w:t>☒</w:t>
                </w:r>
              </w:sdtContent>
            </w:sdt>
          </w:p>
        </w:tc>
      </w:tr>
    </w:tbl>
    <w:p w14:paraId="2F1F21ED" w14:textId="77777777" w:rsidR="00A71335" w:rsidRPr="004502BA" w:rsidRDefault="00A71335" w:rsidP="00A71335">
      <w:pPr>
        <w:pStyle w:val="En-tte"/>
        <w:tabs>
          <w:tab w:val="clear" w:pos="8640"/>
          <w:tab w:val="right" w:pos="9923"/>
        </w:tabs>
        <w:ind w:left="-142" w:right="-142"/>
        <w:rPr>
          <w:b/>
          <w:sz w:val="28"/>
          <w:szCs w:val="28"/>
        </w:rPr>
      </w:pPr>
    </w:p>
    <w:p w14:paraId="58655FCE" w14:textId="77777777" w:rsidR="00A71335" w:rsidRDefault="00A71335" w:rsidP="00A71335">
      <w:pPr>
        <w:pStyle w:val="En-tte"/>
        <w:tabs>
          <w:tab w:val="clear" w:pos="8640"/>
          <w:tab w:val="right" w:pos="9923"/>
        </w:tabs>
        <w:ind w:left="113" w:right="-142"/>
        <w:rPr>
          <w:b/>
          <w:sz w:val="28"/>
          <w:szCs w:val="28"/>
        </w:rPr>
      </w:pPr>
      <w:r w:rsidRPr="514408E3">
        <w:rPr>
          <w:b/>
          <w:bCs/>
          <w:sz w:val="28"/>
          <w:szCs w:val="28"/>
        </w:rPr>
        <w:t xml:space="preserve">Commentaires :  </w:t>
      </w:r>
      <w:r w:rsidRPr="514408E3">
        <w:rPr>
          <w:sz w:val="28"/>
          <w:szCs w:val="28"/>
        </w:rPr>
        <w:t>De l’eau s’écoule de la purée en la consommant. Elle n’est plus lisse et présente des particules perceptibles en bouche qui sont désagréables</w:t>
      </w:r>
      <w:r>
        <w:rPr>
          <w:sz w:val="28"/>
          <w:szCs w:val="28"/>
        </w:rPr>
        <w:t xml:space="preserve">. La grosseur des particules n’est </w:t>
      </w:r>
      <w:r w:rsidRPr="0046196C">
        <w:rPr>
          <w:sz w:val="28"/>
          <w:szCs w:val="28"/>
          <w:u w:val="single"/>
        </w:rPr>
        <w:t>pas sécuritaire</w:t>
      </w:r>
      <w:r>
        <w:rPr>
          <w:sz w:val="28"/>
          <w:szCs w:val="28"/>
        </w:rPr>
        <w:t xml:space="preserve"> et représente un </w:t>
      </w:r>
      <w:r w:rsidRPr="0046196C">
        <w:rPr>
          <w:sz w:val="28"/>
          <w:szCs w:val="28"/>
          <w:u w:val="single"/>
        </w:rPr>
        <w:t xml:space="preserve">danger </w:t>
      </w:r>
      <w:r>
        <w:rPr>
          <w:sz w:val="28"/>
          <w:szCs w:val="28"/>
        </w:rPr>
        <w:t>pour une clientèle dysphagique sévère</w:t>
      </w:r>
      <w:r w:rsidRPr="514408E3">
        <w:rPr>
          <w:sz w:val="28"/>
          <w:szCs w:val="28"/>
        </w:rPr>
        <w:t xml:space="preserve">. </w:t>
      </w:r>
    </w:p>
    <w:p w14:paraId="44195274" w14:textId="77777777" w:rsidR="00A71335" w:rsidRPr="004502BA" w:rsidRDefault="00A71335" w:rsidP="00A71335">
      <w:pPr>
        <w:pStyle w:val="En-tte"/>
        <w:tabs>
          <w:tab w:val="clear" w:pos="8640"/>
          <w:tab w:val="right" w:pos="9923"/>
        </w:tabs>
        <w:ind w:left="-142" w:right="-142"/>
        <w:rPr>
          <w:b/>
          <w:sz w:val="28"/>
          <w:szCs w:val="28"/>
        </w:rPr>
      </w:pPr>
    </w:p>
    <w:p w14:paraId="1A7D0635" w14:textId="77777777" w:rsidR="00A71335" w:rsidRPr="00CD3516" w:rsidRDefault="00A71335" w:rsidP="00A71335">
      <w:pPr>
        <w:pStyle w:val="Paragraphedeliste"/>
        <w:numPr>
          <w:ilvl w:val="0"/>
          <w:numId w:val="2"/>
        </w:numPr>
        <w:spacing w:after="0"/>
        <w:ind w:left="284" w:hanging="426"/>
        <w:rPr>
          <w:rFonts w:ascii="Arial" w:hAnsi="Arial" w:cs="Arial"/>
          <w:b/>
          <w:color w:val="33CC33"/>
          <w:sz w:val="28"/>
          <w:szCs w:val="28"/>
        </w:rPr>
      </w:pPr>
      <w:r w:rsidRPr="00E31F30">
        <w:rPr>
          <w:b/>
          <w:noProof/>
          <w:sz w:val="28"/>
          <w:szCs w:val="28"/>
        </w:rPr>
        <mc:AlternateContent>
          <mc:Choice Requires="wps">
            <w:drawing>
              <wp:anchor distT="45720" distB="45720" distL="114300" distR="114300" simplePos="0" relativeHeight="251659264" behindDoc="0" locked="0" layoutInCell="1" allowOverlap="1" wp14:anchorId="1F2F6C51" wp14:editId="795B2255">
                <wp:simplePos x="0" y="0"/>
                <wp:positionH relativeFrom="column">
                  <wp:posOffset>4403090</wp:posOffset>
                </wp:positionH>
                <wp:positionV relativeFrom="paragraph">
                  <wp:posOffset>1005840</wp:posOffset>
                </wp:positionV>
                <wp:extent cx="270510" cy="25781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7810"/>
                        </a:xfrm>
                        <a:prstGeom prst="rect">
                          <a:avLst/>
                        </a:prstGeom>
                        <a:noFill/>
                        <a:ln w="9525">
                          <a:noFill/>
                          <a:miter lim="800000"/>
                          <a:headEnd/>
                          <a:tailEnd/>
                        </a:ln>
                      </wps:spPr>
                      <wps:txbx>
                        <w:txbxContent>
                          <w:p w14:paraId="6FF99091" w14:textId="77777777" w:rsidR="00A71335" w:rsidRPr="006A3BBF" w:rsidRDefault="00A71335" w:rsidP="00A71335">
                            <w:pPr>
                              <w:rPr>
                                <w:color w:val="00B0F0"/>
                              </w:rPr>
                            </w:pPr>
                            <w:r w:rsidRPr="006A3BBF">
                              <w:rPr>
                                <w:rFonts w:ascii="MS Gothic" w:eastAsia="MS Gothic" w:hAnsi="MS Gothic" w:cs="MS Gothic"/>
                                <w:color w:val="00B0F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2F6C51" id="_x0000_t202" coordsize="21600,21600" o:spt="202" path="m,l,21600r21600,l21600,xe">
                <v:stroke joinstyle="miter"/>
                <v:path gradientshapeok="t" o:connecttype="rect"/>
              </v:shapetype>
              <v:shape id="Text Box 2" o:spid="_x0000_s1026" type="#_x0000_t202" style="position:absolute;left:0;text-align:left;margin-left:346.7pt;margin-top:79.2pt;width:21.3pt;height:20.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" filled="f" stroked="f">
                <v:textbox>
                  <w:txbxContent>
                    <w:p w14:paraId="6FF99091" w14:textId="77777777" w:rsidR="00A71335" w:rsidRPr="006A3BBF" w:rsidRDefault="00A71335" w:rsidP="00A71335">
                      <w:pPr>
                        <w:rPr>
                          <w:color w:val="00B0F0"/>
                        </w:rPr>
                      </w:pPr>
                      <w:r w:rsidRPr="006A3BBF">
                        <w:rPr>
                          <w:rFonts w:ascii="MS Gothic" w:eastAsia="MS Gothic" w:hAnsi="MS Gothic" w:cs="MS Gothic"/>
                          <w:color w:val="00B0F0"/>
                        </w:rPr>
                        <w:t>☒</w:t>
                      </w:r>
                    </w:p>
                  </w:txbxContent>
                </v:textbox>
              </v:shape>
            </w:pict>
          </mc:Fallback>
        </mc:AlternateContent>
      </w:r>
      <w:r w:rsidRPr="00C85A16">
        <w:rPr>
          <w:rFonts w:ascii="Arial" w:hAnsi="Arial" w:cs="Arial"/>
          <w:b/>
          <w:color w:val="33CC33"/>
          <w:sz w:val="28"/>
          <w:szCs w:val="28"/>
        </w:rPr>
        <w:t>Évaluation des textures à température de service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1860"/>
        <w:gridCol w:w="1866"/>
        <w:gridCol w:w="1899"/>
        <w:gridCol w:w="1873"/>
      </w:tblGrid>
      <w:tr w:rsidR="00A71335" w14:paraId="6789CE38" w14:textId="77777777" w:rsidTr="009F6363">
        <w:tc>
          <w:tcPr>
            <w:tcW w:w="2012" w:type="dxa"/>
          </w:tcPr>
          <w:p w14:paraId="4963DF78" w14:textId="77777777" w:rsidR="00A71335" w:rsidRDefault="00A71335" w:rsidP="009F6363">
            <w:pPr>
              <w:rPr>
                <w:b/>
                <w:sz w:val="32"/>
                <w:szCs w:val="32"/>
              </w:rPr>
            </w:pPr>
          </w:p>
        </w:tc>
        <w:tc>
          <w:tcPr>
            <w:tcW w:w="2012" w:type="dxa"/>
            <w:shd w:val="clear" w:color="auto" w:fill="FFFFFF" w:themeFill="background1"/>
            <w:vAlign w:val="center"/>
          </w:tcPr>
          <w:p w14:paraId="1780CB9F" w14:textId="77777777" w:rsidR="00A71335" w:rsidRDefault="00A71335" w:rsidP="009F6363">
            <w:pPr>
              <w:jc w:val="center"/>
              <w:rPr>
                <w:b/>
                <w:sz w:val="32"/>
                <w:szCs w:val="32"/>
              </w:rPr>
            </w:pPr>
            <w:r w:rsidRPr="00A61860">
              <w:rPr>
                <w:b/>
              </w:rPr>
              <w:t>Très faible</w:t>
            </w:r>
          </w:p>
        </w:tc>
        <w:tc>
          <w:tcPr>
            <w:tcW w:w="2012" w:type="dxa"/>
            <w:shd w:val="clear" w:color="auto" w:fill="FFFFFF" w:themeFill="background1"/>
            <w:vAlign w:val="center"/>
          </w:tcPr>
          <w:p w14:paraId="4310621C" w14:textId="77777777" w:rsidR="00A71335" w:rsidRDefault="00A71335" w:rsidP="009F6363">
            <w:pPr>
              <w:jc w:val="center"/>
              <w:rPr>
                <w:b/>
                <w:sz w:val="32"/>
                <w:szCs w:val="32"/>
              </w:rPr>
            </w:pPr>
            <w:r w:rsidRPr="00A61860">
              <w:rPr>
                <w:b/>
              </w:rPr>
              <w:t>Faible</w:t>
            </w:r>
            <w:r w:rsidRPr="682876A7">
              <w:rPr>
                <w:b/>
                <w:bCs/>
              </w:rPr>
              <w:t xml:space="preserve"> </w:t>
            </w:r>
          </w:p>
        </w:tc>
        <w:tc>
          <w:tcPr>
            <w:tcW w:w="2012" w:type="dxa"/>
            <w:shd w:val="clear" w:color="auto" w:fill="FFFFFF" w:themeFill="background1"/>
            <w:vAlign w:val="center"/>
          </w:tcPr>
          <w:p w14:paraId="6690B3B9" w14:textId="77777777" w:rsidR="00A71335" w:rsidRDefault="00A71335" w:rsidP="009F6363">
            <w:pPr>
              <w:jc w:val="center"/>
              <w:rPr>
                <w:b/>
                <w:sz w:val="32"/>
                <w:szCs w:val="32"/>
              </w:rPr>
            </w:pPr>
            <w:r w:rsidRPr="00A61860">
              <w:rPr>
                <w:b/>
              </w:rPr>
              <w:t>Modérée</w:t>
            </w:r>
          </w:p>
        </w:tc>
        <w:tc>
          <w:tcPr>
            <w:tcW w:w="2013" w:type="dxa"/>
            <w:shd w:val="clear" w:color="auto" w:fill="FFFFFF" w:themeFill="background1"/>
            <w:vAlign w:val="center"/>
          </w:tcPr>
          <w:p w14:paraId="584B9B18" w14:textId="77777777" w:rsidR="00A71335" w:rsidRDefault="00A71335" w:rsidP="009F6363">
            <w:pPr>
              <w:jc w:val="center"/>
              <w:rPr>
                <w:b/>
                <w:sz w:val="32"/>
                <w:szCs w:val="32"/>
              </w:rPr>
            </w:pPr>
            <w:r w:rsidRPr="00A61860">
              <w:rPr>
                <w:b/>
              </w:rPr>
              <w:t>Élevée</w:t>
            </w:r>
          </w:p>
        </w:tc>
      </w:tr>
      <w:tr w:rsidR="00A71335" w14:paraId="7988F94F" w14:textId="77777777" w:rsidTr="009F6363">
        <w:tc>
          <w:tcPr>
            <w:tcW w:w="2012" w:type="dxa"/>
            <w:shd w:val="clear" w:color="auto" w:fill="FFFFFF" w:themeFill="background1"/>
            <w:vAlign w:val="center"/>
          </w:tcPr>
          <w:p w14:paraId="2CB926C4" w14:textId="77777777" w:rsidR="00A71335" w:rsidRDefault="00A71335" w:rsidP="009F6363">
            <w:pPr>
              <w:rPr>
                <w:b/>
                <w:sz w:val="32"/>
                <w:szCs w:val="32"/>
              </w:rPr>
            </w:pPr>
            <w:r w:rsidRPr="00A61860">
              <w:rPr>
                <w:b/>
              </w:rPr>
              <w:t>Fermeté</w:t>
            </w:r>
          </w:p>
        </w:tc>
        <w:sdt>
          <w:sdtPr>
            <w:rPr>
              <w:b/>
              <w:sz w:val="32"/>
              <w:szCs w:val="32"/>
            </w:rPr>
            <w:id w:val="1563445753"/>
            <w14:checkbox>
              <w14:checked w14:val="0"/>
              <w14:checkedState w14:val="2612" w14:font="MS Gothic"/>
              <w14:uncheckedState w14:val="2610" w14:font="MS Gothic"/>
            </w14:checkbox>
          </w:sdtPr>
          <w:sdtContent>
            <w:tc>
              <w:tcPr>
                <w:tcW w:w="2012" w:type="dxa"/>
                <w:vAlign w:val="center"/>
              </w:tcPr>
              <w:p w14:paraId="561100AC" w14:textId="77777777" w:rsidR="00A71335" w:rsidRDefault="00A71335" w:rsidP="009F6363">
                <w:pPr>
                  <w:jc w:val="center"/>
                  <w:rPr>
                    <w:b/>
                    <w:sz w:val="32"/>
                    <w:szCs w:val="32"/>
                  </w:rPr>
                </w:pPr>
                <w:r>
                  <w:rPr>
                    <w:rFonts w:ascii="MS Gothic" w:eastAsia="MS Gothic" w:hAnsi="MS Gothic" w:hint="eastAsia"/>
                    <w:b/>
                    <w:sz w:val="32"/>
                    <w:szCs w:val="32"/>
                  </w:rPr>
                  <w:t>☐</w:t>
                </w:r>
              </w:p>
            </w:tc>
          </w:sdtContent>
        </w:sdt>
        <w:sdt>
          <w:sdtPr>
            <w:rPr>
              <w:b/>
              <w:sz w:val="32"/>
              <w:szCs w:val="32"/>
            </w:rPr>
            <w:id w:val="901947756"/>
            <w14:checkbox>
              <w14:checked w14:val="0"/>
              <w14:checkedState w14:val="2612" w14:font="MS Gothic"/>
              <w14:uncheckedState w14:val="2610" w14:font="MS Gothic"/>
            </w14:checkbox>
          </w:sdtPr>
          <w:sdtContent>
            <w:tc>
              <w:tcPr>
                <w:tcW w:w="2012" w:type="dxa"/>
                <w:vAlign w:val="center"/>
              </w:tcPr>
              <w:p w14:paraId="6553ADA9" w14:textId="77777777" w:rsidR="00A71335" w:rsidRDefault="00A71335" w:rsidP="009F6363">
                <w:pPr>
                  <w:jc w:val="center"/>
                  <w:rPr>
                    <w:b/>
                    <w:sz w:val="32"/>
                    <w:szCs w:val="32"/>
                  </w:rPr>
                </w:pPr>
                <w:r>
                  <w:rPr>
                    <w:rFonts w:ascii="MS Gothic" w:eastAsia="MS Gothic" w:hAnsi="MS Gothic" w:hint="eastAsia"/>
                    <w:b/>
                    <w:sz w:val="32"/>
                    <w:szCs w:val="32"/>
                  </w:rPr>
                  <w:t>☐</w:t>
                </w:r>
              </w:p>
            </w:tc>
          </w:sdtContent>
        </w:sdt>
        <w:tc>
          <w:tcPr>
            <w:tcW w:w="2012" w:type="dxa"/>
            <w:vAlign w:val="center"/>
          </w:tcPr>
          <w:p w14:paraId="563A0ACE" w14:textId="77777777" w:rsidR="00A71335" w:rsidRPr="004E393E" w:rsidRDefault="00A71335" w:rsidP="009F6363">
            <w:pPr>
              <w:rPr>
                <w:b/>
                <w:bCs/>
                <w:noProof/>
                <w:sz w:val="28"/>
                <w:szCs w:val="28"/>
              </w:rPr>
            </w:pPr>
            <w:r>
              <w:t xml:space="preserve">              </w:t>
            </w:r>
            <w:r w:rsidRPr="006A3BBF">
              <w:rPr>
                <w:color w:val="00B0F0"/>
              </w:rPr>
              <w:t xml:space="preserve"> </w:t>
            </w:r>
            <w:sdt>
              <w:sdtPr>
                <w:rPr>
                  <w:b/>
                  <w:color w:val="00B0F0"/>
                  <w:sz w:val="32"/>
                  <w:szCs w:val="32"/>
                </w:rPr>
                <w:id w:val="1087659963"/>
                <w14:checkbox>
                  <w14:checked w14:val="0"/>
                  <w14:checkedState w14:val="2612" w14:font="MS Gothic"/>
                  <w14:uncheckedState w14:val="2610" w14:font="MS Gothic"/>
                </w14:checkbox>
              </w:sdtPr>
              <w:sdtContent>
                <w:r w:rsidRPr="006A3BBF">
                  <w:rPr>
                    <w:rFonts w:ascii="MS Gothic" w:eastAsia="MS Gothic" w:hAnsi="MS Gothic" w:cs="MS Gothic" w:hint="eastAsia"/>
                    <w:b/>
                    <w:color w:val="00B0F0"/>
                    <w:sz w:val="32"/>
                    <w:szCs w:val="32"/>
                  </w:rPr>
                  <w:t>☒</w:t>
                </w:r>
              </w:sdtContent>
            </w:sdt>
          </w:p>
        </w:tc>
        <w:sdt>
          <w:sdtPr>
            <w:rPr>
              <w:b/>
              <w:sz w:val="32"/>
              <w:szCs w:val="32"/>
            </w:rPr>
            <w:id w:val="1052352256"/>
            <w14:checkbox>
              <w14:checked w14:val="0"/>
              <w14:checkedState w14:val="2612" w14:font="MS Gothic"/>
              <w14:uncheckedState w14:val="2610" w14:font="MS Gothic"/>
            </w14:checkbox>
          </w:sdtPr>
          <w:sdtContent>
            <w:tc>
              <w:tcPr>
                <w:tcW w:w="2013" w:type="dxa"/>
                <w:vAlign w:val="center"/>
              </w:tcPr>
              <w:p w14:paraId="0BBD5595" w14:textId="77777777" w:rsidR="00A71335" w:rsidRDefault="00A71335" w:rsidP="009F6363">
                <w:pPr>
                  <w:jc w:val="center"/>
                  <w:rPr>
                    <w:b/>
                    <w:sz w:val="32"/>
                    <w:szCs w:val="32"/>
                  </w:rPr>
                </w:pPr>
                <w:r>
                  <w:rPr>
                    <w:rFonts w:ascii="MS Gothic" w:eastAsia="MS Gothic" w:hAnsi="MS Gothic" w:hint="eastAsia"/>
                    <w:b/>
                    <w:sz w:val="32"/>
                    <w:szCs w:val="32"/>
                  </w:rPr>
                  <w:t>☐</w:t>
                </w:r>
              </w:p>
            </w:tc>
          </w:sdtContent>
        </w:sdt>
      </w:tr>
      <w:tr w:rsidR="00A71335" w14:paraId="616AE932" w14:textId="77777777" w:rsidTr="009F6363">
        <w:tc>
          <w:tcPr>
            <w:tcW w:w="2012" w:type="dxa"/>
            <w:shd w:val="clear" w:color="auto" w:fill="FFFFFF" w:themeFill="background1"/>
            <w:vAlign w:val="center"/>
          </w:tcPr>
          <w:p w14:paraId="16D15725" w14:textId="77777777" w:rsidR="00A71335" w:rsidRDefault="00A71335" w:rsidP="009F6363">
            <w:pPr>
              <w:rPr>
                <w:b/>
                <w:sz w:val="32"/>
                <w:szCs w:val="32"/>
              </w:rPr>
            </w:pPr>
            <w:r w:rsidRPr="00A61860">
              <w:rPr>
                <w:b/>
              </w:rPr>
              <w:t>Adhésion</w:t>
            </w:r>
          </w:p>
        </w:tc>
        <w:tc>
          <w:tcPr>
            <w:tcW w:w="2012" w:type="dxa"/>
            <w:vMerge w:val="restart"/>
            <w:vAlign w:val="center"/>
          </w:tcPr>
          <w:p w14:paraId="7808DB43" w14:textId="77777777" w:rsidR="00A71335" w:rsidRDefault="00A71335" w:rsidP="009F6363">
            <w:pPr>
              <w:jc w:val="center"/>
              <w:rPr>
                <w:b/>
                <w:sz w:val="32"/>
                <w:szCs w:val="32"/>
              </w:rPr>
            </w:pPr>
          </w:p>
        </w:tc>
        <w:tc>
          <w:tcPr>
            <w:tcW w:w="2012" w:type="dxa"/>
            <w:vAlign w:val="center"/>
          </w:tcPr>
          <w:p w14:paraId="06D09BB8" w14:textId="77777777" w:rsidR="00A71335" w:rsidRPr="00E31F30" w:rsidRDefault="00A71335" w:rsidP="009F6363">
            <w:pPr>
              <w:rPr>
                <w:b/>
                <w:noProof/>
                <w:sz w:val="28"/>
                <w:szCs w:val="28"/>
              </w:rPr>
            </w:pPr>
            <w:r>
              <w:t xml:space="preserve">               </w:t>
            </w:r>
            <w:sdt>
              <w:sdtPr>
                <w:rPr>
                  <w:b/>
                  <w:bCs/>
                  <w:color w:val="00B0F0"/>
                  <w:sz w:val="32"/>
                  <w:szCs w:val="32"/>
                </w:rPr>
                <w:id w:val="-2051982523"/>
                <w14:checkbox>
                  <w14:checked w14:val="1"/>
                  <w14:checkedState w14:val="2612" w14:font="MS Gothic"/>
                  <w14:uncheckedState w14:val="2610" w14:font="MS Gothic"/>
                </w14:checkbox>
              </w:sdtPr>
              <w:sdtContent>
                <w:r>
                  <w:rPr>
                    <w:rFonts w:ascii="MS Gothic" w:eastAsia="MS Gothic" w:hAnsi="MS Gothic" w:hint="eastAsia"/>
                    <w:b/>
                    <w:bCs/>
                    <w:color w:val="00B0F0"/>
                    <w:sz w:val="32"/>
                    <w:szCs w:val="32"/>
                  </w:rPr>
                  <w:t>☒</w:t>
                </w:r>
              </w:sdtContent>
            </w:sdt>
          </w:p>
        </w:tc>
        <w:sdt>
          <w:sdtPr>
            <w:rPr>
              <w:b/>
              <w:bCs/>
              <w:sz w:val="32"/>
              <w:szCs w:val="32"/>
            </w:rPr>
            <w:id w:val="2146310532"/>
            <w14:checkbox>
              <w14:checked w14:val="0"/>
              <w14:checkedState w14:val="2612" w14:font="MS Gothic"/>
              <w14:uncheckedState w14:val="2610" w14:font="MS Gothic"/>
            </w14:checkbox>
          </w:sdtPr>
          <w:sdtContent>
            <w:tc>
              <w:tcPr>
                <w:tcW w:w="2012" w:type="dxa"/>
                <w:vAlign w:val="center"/>
              </w:tcPr>
              <w:p w14:paraId="0BF2976C" w14:textId="77777777" w:rsidR="00A71335" w:rsidRDefault="00A71335" w:rsidP="009F6363">
                <w:pPr>
                  <w:jc w:val="center"/>
                  <w:rPr>
                    <w:b/>
                    <w:sz w:val="32"/>
                    <w:szCs w:val="32"/>
                  </w:rPr>
                </w:pPr>
                <w:r>
                  <w:rPr>
                    <w:rFonts w:ascii="MS Gothic" w:eastAsia="MS Gothic" w:hAnsi="MS Gothic" w:hint="eastAsia"/>
                    <w:b/>
                    <w:bCs/>
                    <w:sz w:val="32"/>
                    <w:szCs w:val="32"/>
                  </w:rPr>
                  <w:t>☐</w:t>
                </w:r>
              </w:p>
            </w:tc>
          </w:sdtContent>
        </w:sdt>
        <w:sdt>
          <w:sdtPr>
            <w:rPr>
              <w:b/>
              <w:sz w:val="32"/>
              <w:szCs w:val="32"/>
            </w:rPr>
            <w:id w:val="721881614"/>
            <w14:checkbox>
              <w14:checked w14:val="0"/>
              <w14:checkedState w14:val="2612" w14:font="MS Gothic"/>
              <w14:uncheckedState w14:val="2610" w14:font="MS Gothic"/>
            </w14:checkbox>
          </w:sdtPr>
          <w:sdtContent>
            <w:tc>
              <w:tcPr>
                <w:tcW w:w="2013" w:type="dxa"/>
                <w:vAlign w:val="center"/>
              </w:tcPr>
              <w:p w14:paraId="74A7B8D6" w14:textId="77777777" w:rsidR="00A71335" w:rsidRDefault="00A71335" w:rsidP="009F6363">
                <w:pPr>
                  <w:jc w:val="center"/>
                  <w:rPr>
                    <w:b/>
                    <w:sz w:val="32"/>
                    <w:szCs w:val="32"/>
                  </w:rPr>
                </w:pPr>
                <w:r>
                  <w:rPr>
                    <w:rFonts w:ascii="MS Gothic" w:eastAsia="MS Gothic" w:hAnsi="MS Gothic" w:hint="eastAsia"/>
                    <w:b/>
                    <w:sz w:val="32"/>
                    <w:szCs w:val="32"/>
                  </w:rPr>
                  <w:t>☐</w:t>
                </w:r>
              </w:p>
            </w:tc>
          </w:sdtContent>
        </w:sdt>
      </w:tr>
      <w:tr w:rsidR="00A71335" w14:paraId="69A9423D" w14:textId="77777777" w:rsidTr="009F6363">
        <w:tc>
          <w:tcPr>
            <w:tcW w:w="2012" w:type="dxa"/>
            <w:shd w:val="clear" w:color="auto" w:fill="FFFFFF" w:themeFill="background1"/>
            <w:vAlign w:val="center"/>
          </w:tcPr>
          <w:p w14:paraId="5D80FBF4" w14:textId="77777777" w:rsidR="00A71335" w:rsidRDefault="00A71335" w:rsidP="009F6363">
            <w:pPr>
              <w:rPr>
                <w:b/>
                <w:sz w:val="32"/>
                <w:szCs w:val="32"/>
              </w:rPr>
            </w:pPr>
            <w:r w:rsidRPr="00A61860">
              <w:rPr>
                <w:b/>
              </w:rPr>
              <w:t>Cohésion</w:t>
            </w:r>
          </w:p>
        </w:tc>
        <w:tc>
          <w:tcPr>
            <w:tcW w:w="2012" w:type="dxa"/>
            <w:vMerge/>
            <w:vAlign w:val="center"/>
          </w:tcPr>
          <w:p w14:paraId="384EA2D9" w14:textId="77777777" w:rsidR="00A71335" w:rsidRDefault="00A71335" w:rsidP="009F6363">
            <w:pPr>
              <w:jc w:val="center"/>
              <w:rPr>
                <w:b/>
                <w:sz w:val="32"/>
                <w:szCs w:val="32"/>
              </w:rPr>
            </w:pPr>
          </w:p>
        </w:tc>
        <w:sdt>
          <w:sdtPr>
            <w:rPr>
              <w:b/>
              <w:sz w:val="32"/>
              <w:szCs w:val="32"/>
            </w:rPr>
            <w:id w:val="-104187387"/>
            <w14:checkbox>
              <w14:checked w14:val="0"/>
              <w14:checkedState w14:val="2612" w14:font="MS Gothic"/>
              <w14:uncheckedState w14:val="2610" w14:font="MS Gothic"/>
            </w14:checkbox>
          </w:sdtPr>
          <w:sdtContent>
            <w:tc>
              <w:tcPr>
                <w:tcW w:w="2012" w:type="dxa"/>
                <w:vAlign w:val="center"/>
              </w:tcPr>
              <w:p w14:paraId="3BCA2531" w14:textId="77777777" w:rsidR="00A71335" w:rsidRDefault="00A71335" w:rsidP="009F6363">
                <w:pPr>
                  <w:jc w:val="center"/>
                  <w:rPr>
                    <w:b/>
                    <w:sz w:val="32"/>
                    <w:szCs w:val="32"/>
                  </w:rPr>
                </w:pPr>
                <w:r>
                  <w:rPr>
                    <w:rFonts w:ascii="MS Gothic" w:eastAsia="MS Gothic" w:hAnsi="MS Gothic" w:hint="eastAsia"/>
                    <w:b/>
                    <w:sz w:val="32"/>
                    <w:szCs w:val="32"/>
                  </w:rPr>
                  <w:t>☐</w:t>
                </w:r>
              </w:p>
            </w:tc>
          </w:sdtContent>
        </w:sdt>
        <w:sdt>
          <w:sdtPr>
            <w:rPr>
              <w:b/>
              <w:bCs/>
              <w:sz w:val="32"/>
              <w:szCs w:val="32"/>
            </w:rPr>
            <w:id w:val="792871906"/>
            <w14:checkbox>
              <w14:checked w14:val="0"/>
              <w14:checkedState w14:val="2612" w14:font="MS Gothic"/>
              <w14:uncheckedState w14:val="2610" w14:font="MS Gothic"/>
            </w14:checkbox>
          </w:sdtPr>
          <w:sdtContent>
            <w:tc>
              <w:tcPr>
                <w:tcW w:w="2012" w:type="dxa"/>
                <w:tcBorders>
                  <w:bottom w:val="none" w:sz="4" w:space="0" w:color="00B0F0"/>
                </w:tcBorders>
                <w:vAlign w:val="center"/>
              </w:tcPr>
              <w:p w14:paraId="550191C8" w14:textId="77777777" w:rsidR="00A71335" w:rsidRDefault="00A71335" w:rsidP="009F6363">
                <w:pPr>
                  <w:jc w:val="center"/>
                  <w:rPr>
                    <w:b/>
                    <w:sz w:val="32"/>
                    <w:szCs w:val="32"/>
                  </w:rPr>
                </w:pPr>
                <w:r>
                  <w:rPr>
                    <w:rFonts w:ascii="MS Gothic" w:eastAsia="MS Gothic" w:hAnsi="MS Gothic" w:hint="eastAsia"/>
                    <w:b/>
                    <w:bCs/>
                    <w:sz w:val="32"/>
                    <w:szCs w:val="32"/>
                  </w:rPr>
                  <w:t>☐</w:t>
                </w:r>
              </w:p>
            </w:tc>
          </w:sdtContent>
        </w:sdt>
        <w:tc>
          <w:tcPr>
            <w:tcW w:w="2013" w:type="dxa"/>
            <w:vAlign w:val="center"/>
          </w:tcPr>
          <w:p w14:paraId="38427C59" w14:textId="77777777" w:rsidR="00A71335" w:rsidRDefault="00A71335" w:rsidP="009F6363">
            <w:r>
              <w:t xml:space="preserve">               </w:t>
            </w:r>
            <w:sdt>
              <w:sdtPr>
                <w:rPr>
                  <w:b/>
                  <w:bCs/>
                  <w:sz w:val="32"/>
                  <w:szCs w:val="32"/>
                </w:rPr>
                <w:id w:val="-752807054"/>
                <w14:checkbox>
                  <w14:checked w14:val="0"/>
                  <w14:checkedState w14:val="2612" w14:font="MS Gothic"/>
                  <w14:uncheckedState w14:val="2610" w14:font="MS Gothic"/>
                </w14:checkbox>
              </w:sdtPr>
              <w:sdtContent>
                <w:r>
                  <w:rPr>
                    <w:rFonts w:ascii="MS Gothic" w:eastAsia="MS Gothic" w:hAnsi="MS Gothic" w:hint="eastAsia"/>
                    <w:b/>
                    <w:bCs/>
                    <w:sz w:val="32"/>
                    <w:szCs w:val="32"/>
                  </w:rPr>
                  <w:t>☐</w:t>
                </w:r>
              </w:sdtContent>
            </w:sdt>
          </w:p>
        </w:tc>
      </w:tr>
      <w:tr w:rsidR="00A71335" w14:paraId="42AA750E" w14:textId="77777777" w:rsidTr="009F6363">
        <w:tc>
          <w:tcPr>
            <w:tcW w:w="2012" w:type="dxa"/>
            <w:shd w:val="clear" w:color="auto" w:fill="FFFFFF" w:themeFill="background1"/>
            <w:vAlign w:val="center"/>
          </w:tcPr>
          <w:p w14:paraId="1D5F0B2F" w14:textId="77777777" w:rsidR="00A71335" w:rsidRDefault="00A71335" w:rsidP="009F6363">
            <w:pPr>
              <w:rPr>
                <w:b/>
                <w:sz w:val="32"/>
                <w:szCs w:val="32"/>
              </w:rPr>
            </w:pPr>
            <w:r w:rsidRPr="00A61860">
              <w:rPr>
                <w:b/>
              </w:rPr>
              <w:t>Élasticité</w:t>
            </w:r>
          </w:p>
        </w:tc>
        <w:tc>
          <w:tcPr>
            <w:tcW w:w="2012" w:type="dxa"/>
            <w:vMerge/>
            <w:vAlign w:val="center"/>
          </w:tcPr>
          <w:p w14:paraId="623CC890" w14:textId="77777777" w:rsidR="00A71335" w:rsidRDefault="00A71335" w:rsidP="009F6363">
            <w:pPr>
              <w:jc w:val="center"/>
              <w:rPr>
                <w:b/>
                <w:sz w:val="32"/>
                <w:szCs w:val="32"/>
              </w:rPr>
            </w:pPr>
          </w:p>
        </w:tc>
        <w:sdt>
          <w:sdtPr>
            <w:rPr>
              <w:b/>
              <w:bCs/>
              <w:sz w:val="32"/>
              <w:szCs w:val="32"/>
            </w:rPr>
            <w:id w:val="-432367344"/>
            <w14:checkbox>
              <w14:checked w14:val="0"/>
              <w14:checkedState w14:val="2612" w14:font="MS Gothic"/>
              <w14:uncheckedState w14:val="2610" w14:font="MS Gothic"/>
            </w14:checkbox>
          </w:sdtPr>
          <w:sdtContent>
            <w:tc>
              <w:tcPr>
                <w:tcW w:w="2012" w:type="dxa"/>
                <w:tcBorders>
                  <w:right w:val="none" w:sz="4" w:space="0" w:color="00B0F0"/>
                </w:tcBorders>
                <w:vAlign w:val="center"/>
              </w:tcPr>
              <w:p w14:paraId="50E728E2" w14:textId="77777777" w:rsidR="00A71335" w:rsidRDefault="00A71335" w:rsidP="009F6363">
                <w:pPr>
                  <w:jc w:val="center"/>
                  <w:rPr>
                    <w:b/>
                    <w:sz w:val="32"/>
                    <w:szCs w:val="32"/>
                  </w:rPr>
                </w:pPr>
                <w:r w:rsidRPr="00CD54F4">
                  <w:rPr>
                    <w:rFonts w:ascii="MS Gothic" w:eastAsia="MS Gothic" w:hAnsi="MS Gothic" w:hint="eastAsia"/>
                    <w:b/>
                    <w:bCs/>
                    <w:sz w:val="32"/>
                    <w:szCs w:val="32"/>
                  </w:rPr>
                  <w:t>☐</w:t>
                </w:r>
              </w:p>
            </w:tc>
          </w:sdtContent>
        </w:sdt>
        <w:sdt>
          <w:sdtPr>
            <w:rPr>
              <w:b/>
              <w:color w:val="00B0F0"/>
              <w:sz w:val="32"/>
              <w:szCs w:val="32"/>
            </w:rPr>
            <w:id w:val="1512189342"/>
            <w14:checkbox>
              <w14:checked w14:val="1"/>
              <w14:checkedState w14:val="2612" w14:font="MS Gothic"/>
              <w14:uncheckedState w14:val="2610" w14:font="MS Gothic"/>
            </w14:checkbox>
          </w:sdtPr>
          <w:sdtContent>
            <w:tc>
              <w:tcPr>
                <w:tcW w:w="2012" w:type="dxa"/>
                <w:tcBorders>
                  <w:top w:val="none" w:sz="4" w:space="0" w:color="00B0F0"/>
                  <w:left w:val="none" w:sz="4" w:space="0" w:color="00B0F0"/>
                  <w:bottom w:val="none" w:sz="4" w:space="0" w:color="00B0F0"/>
                  <w:right w:val="none" w:sz="4" w:space="0" w:color="00B0F0"/>
                </w:tcBorders>
                <w:vAlign w:val="center"/>
              </w:tcPr>
              <w:p w14:paraId="4F184782" w14:textId="77777777" w:rsidR="00A71335" w:rsidRDefault="00A71335" w:rsidP="009F6363">
                <w:pPr>
                  <w:jc w:val="center"/>
                  <w:rPr>
                    <w:b/>
                    <w:color w:val="00B0F0"/>
                    <w:sz w:val="32"/>
                    <w:szCs w:val="32"/>
                  </w:rPr>
                </w:pPr>
                <w:r w:rsidRPr="006A3BBF">
                  <w:rPr>
                    <w:rFonts w:ascii="MS Gothic" w:eastAsia="MS Gothic" w:hAnsi="MS Gothic" w:hint="eastAsia"/>
                    <w:b/>
                    <w:bCs/>
                    <w:color w:val="00B0F0"/>
                    <w:sz w:val="32"/>
                    <w:szCs w:val="32"/>
                  </w:rPr>
                  <w:t>☒</w:t>
                </w:r>
              </w:p>
            </w:tc>
          </w:sdtContent>
        </w:sdt>
        <w:sdt>
          <w:sdtPr>
            <w:rPr>
              <w:b/>
              <w:sz w:val="32"/>
              <w:szCs w:val="32"/>
            </w:rPr>
            <w:id w:val="1331104875"/>
            <w14:checkbox>
              <w14:checked w14:val="1"/>
              <w14:checkedState w14:val="2612" w14:font="MS Gothic"/>
              <w14:uncheckedState w14:val="2610" w14:font="MS Gothic"/>
            </w14:checkbox>
          </w:sdtPr>
          <w:sdtContent>
            <w:tc>
              <w:tcPr>
                <w:tcW w:w="2013" w:type="dxa"/>
                <w:tcBorders>
                  <w:left w:val="none" w:sz="4" w:space="0" w:color="00B0F0"/>
                </w:tcBorders>
                <w:vAlign w:val="center"/>
              </w:tcPr>
              <w:p w14:paraId="717C2528" w14:textId="77777777" w:rsidR="00A71335" w:rsidRDefault="00A71335" w:rsidP="009F6363">
                <w:pPr>
                  <w:jc w:val="center"/>
                  <w:rPr>
                    <w:b/>
                    <w:sz w:val="32"/>
                    <w:szCs w:val="32"/>
                  </w:rPr>
                </w:pPr>
                <w:r>
                  <w:rPr>
                    <w:rFonts w:ascii="MS Gothic" w:eastAsia="MS Gothic" w:hAnsi="MS Gothic" w:hint="eastAsia"/>
                    <w:b/>
                    <w:sz w:val="32"/>
                    <w:szCs w:val="32"/>
                  </w:rPr>
                  <w:t>☒</w:t>
                </w:r>
              </w:p>
            </w:tc>
          </w:sdtContent>
        </w:sdt>
      </w:tr>
    </w:tbl>
    <w:p w14:paraId="205967F0" w14:textId="77777777" w:rsidR="00A71335" w:rsidRPr="004502BA" w:rsidRDefault="00A71335" w:rsidP="00A71335">
      <w:pPr>
        <w:pStyle w:val="En-tte"/>
        <w:tabs>
          <w:tab w:val="clear" w:pos="8640"/>
          <w:tab w:val="right" w:pos="9923"/>
        </w:tabs>
        <w:ind w:left="-142" w:right="-142"/>
        <w:rPr>
          <w:b/>
          <w:sz w:val="28"/>
          <w:szCs w:val="28"/>
        </w:rPr>
      </w:pPr>
    </w:p>
    <w:p w14:paraId="20F53177" w14:textId="77777777" w:rsidR="00A71335" w:rsidRPr="000919B5" w:rsidRDefault="00A71335" w:rsidP="00A71335">
      <w:pPr>
        <w:pStyle w:val="En-tte"/>
        <w:tabs>
          <w:tab w:val="clear" w:pos="8640"/>
          <w:tab w:val="right" w:pos="9923"/>
        </w:tabs>
        <w:ind w:left="57" w:right="-142"/>
        <w:jc w:val="both"/>
        <w:rPr>
          <w:sz w:val="28"/>
          <w:szCs w:val="28"/>
        </w:rPr>
      </w:pPr>
      <w:r>
        <w:rPr>
          <w:b/>
          <w:sz w:val="28"/>
          <w:szCs w:val="28"/>
        </w:rPr>
        <w:t>Commentaires :</w:t>
      </w:r>
      <w:r>
        <w:rPr>
          <w:b/>
          <w:bCs/>
          <w:sz w:val="28"/>
          <w:szCs w:val="28"/>
        </w:rPr>
        <w:t xml:space="preserve"> </w:t>
      </w:r>
      <w:r w:rsidRPr="000919B5">
        <w:rPr>
          <w:sz w:val="28"/>
          <w:szCs w:val="28"/>
        </w:rPr>
        <w:t xml:space="preserve">La purée seule n’est </w:t>
      </w:r>
      <w:r w:rsidRPr="000919B5">
        <w:rPr>
          <w:sz w:val="28"/>
          <w:szCs w:val="28"/>
          <w:u w:val="single"/>
        </w:rPr>
        <w:t>pas conforme</w:t>
      </w:r>
      <w:r w:rsidRPr="000919B5">
        <w:rPr>
          <w:sz w:val="28"/>
          <w:szCs w:val="28"/>
        </w:rPr>
        <w:t xml:space="preserve"> pour une clientèle souffrant de dysphagie sévère après une congélation de 5 jours :</w:t>
      </w:r>
    </w:p>
    <w:p w14:paraId="79775C72" w14:textId="77777777" w:rsidR="00A71335" w:rsidRPr="000919B5" w:rsidRDefault="00A71335" w:rsidP="00A71335">
      <w:pPr>
        <w:pStyle w:val="En-tte"/>
        <w:numPr>
          <w:ilvl w:val="0"/>
          <w:numId w:val="3"/>
        </w:numPr>
        <w:tabs>
          <w:tab w:val="clear" w:pos="8640"/>
          <w:tab w:val="right" w:pos="9923"/>
        </w:tabs>
        <w:ind w:right="-142"/>
        <w:jc w:val="both"/>
        <w:rPr>
          <w:sz w:val="28"/>
          <w:szCs w:val="28"/>
        </w:rPr>
      </w:pPr>
      <w:r w:rsidRPr="000919B5">
        <w:rPr>
          <w:bCs/>
          <w:sz w:val="28"/>
          <w:szCs w:val="28"/>
        </w:rPr>
        <w:t xml:space="preserve"> L’adhésion est inchangée et demeure faible</w:t>
      </w:r>
      <w:r>
        <w:rPr>
          <w:bCs/>
          <w:sz w:val="28"/>
          <w:szCs w:val="28"/>
        </w:rPr>
        <w:t xml:space="preserve"> mais </w:t>
      </w:r>
      <w:r>
        <w:rPr>
          <w:sz w:val="28"/>
          <w:szCs w:val="28"/>
        </w:rPr>
        <w:t>bien que l</w:t>
      </w:r>
      <w:r w:rsidRPr="000919B5">
        <w:rPr>
          <w:sz w:val="28"/>
          <w:szCs w:val="28"/>
        </w:rPr>
        <w:t>es particules n’adhèrent que très peu au niveau de la cavité buccale en raison de la présence d’eau (synérèse)</w:t>
      </w:r>
      <w:r>
        <w:rPr>
          <w:sz w:val="28"/>
          <w:szCs w:val="28"/>
        </w:rPr>
        <w:t xml:space="preserve"> elles </w:t>
      </w:r>
      <w:r w:rsidRPr="000919B5">
        <w:rPr>
          <w:sz w:val="28"/>
          <w:szCs w:val="28"/>
        </w:rPr>
        <w:t>s’éparpillent modérément sur la langue</w:t>
      </w:r>
      <w:r>
        <w:rPr>
          <w:sz w:val="28"/>
          <w:szCs w:val="28"/>
        </w:rPr>
        <w:t xml:space="preserve"> et</w:t>
      </w:r>
      <w:r w:rsidRPr="000919B5">
        <w:rPr>
          <w:sz w:val="28"/>
          <w:szCs w:val="28"/>
        </w:rPr>
        <w:t xml:space="preserve"> parfois elles se rendent jusqu’aux dents</w:t>
      </w:r>
      <w:r>
        <w:rPr>
          <w:sz w:val="28"/>
          <w:szCs w:val="28"/>
        </w:rPr>
        <w:t xml:space="preserve"> (</w:t>
      </w:r>
      <w:r w:rsidRPr="00757008">
        <w:rPr>
          <w:sz w:val="28"/>
          <w:szCs w:val="28"/>
          <w:u w:val="single"/>
        </w:rPr>
        <w:t>non conforme</w:t>
      </w:r>
      <w:r>
        <w:rPr>
          <w:sz w:val="28"/>
          <w:szCs w:val="28"/>
        </w:rPr>
        <w:t>)</w:t>
      </w:r>
      <w:r w:rsidRPr="000919B5">
        <w:rPr>
          <w:sz w:val="28"/>
          <w:szCs w:val="28"/>
        </w:rPr>
        <w:t xml:space="preserve">. </w:t>
      </w:r>
    </w:p>
    <w:p w14:paraId="732286C9" w14:textId="77777777" w:rsidR="00A71335" w:rsidRPr="00E5701F" w:rsidRDefault="00A71335" w:rsidP="00A71335">
      <w:pPr>
        <w:pStyle w:val="En-tte"/>
        <w:tabs>
          <w:tab w:val="clear" w:pos="8640"/>
          <w:tab w:val="right" w:pos="9923"/>
        </w:tabs>
        <w:ind w:left="417" w:right="-142"/>
        <w:jc w:val="both"/>
        <w:rPr>
          <w:bCs/>
          <w:sz w:val="12"/>
          <w:szCs w:val="12"/>
        </w:rPr>
      </w:pPr>
    </w:p>
    <w:p w14:paraId="0E99B326" w14:textId="77777777" w:rsidR="00A71335" w:rsidRPr="000919B5" w:rsidRDefault="00A71335" w:rsidP="00A71335">
      <w:pPr>
        <w:pStyle w:val="En-tte"/>
        <w:numPr>
          <w:ilvl w:val="0"/>
          <w:numId w:val="3"/>
        </w:numPr>
        <w:tabs>
          <w:tab w:val="clear" w:pos="8640"/>
          <w:tab w:val="right" w:pos="9923"/>
        </w:tabs>
        <w:ind w:right="-142"/>
        <w:jc w:val="both"/>
        <w:rPr>
          <w:bCs/>
          <w:sz w:val="28"/>
          <w:szCs w:val="28"/>
        </w:rPr>
      </w:pPr>
      <w:r w:rsidRPr="000919B5">
        <w:rPr>
          <w:bCs/>
          <w:sz w:val="28"/>
          <w:szCs w:val="28"/>
        </w:rPr>
        <w:t xml:space="preserve">La cohésion a diminué pour atteindre le niveau </w:t>
      </w:r>
      <w:r>
        <w:rPr>
          <w:bCs/>
          <w:sz w:val="28"/>
          <w:szCs w:val="28"/>
        </w:rPr>
        <w:t xml:space="preserve">presque </w:t>
      </w:r>
      <w:r w:rsidRPr="000919B5">
        <w:rPr>
          <w:bCs/>
          <w:sz w:val="28"/>
          <w:szCs w:val="28"/>
        </w:rPr>
        <w:t>modéré</w:t>
      </w:r>
      <w:r>
        <w:rPr>
          <w:bCs/>
          <w:sz w:val="28"/>
          <w:szCs w:val="28"/>
        </w:rPr>
        <w:t xml:space="preserve"> ce qui est </w:t>
      </w:r>
      <w:r w:rsidRPr="000919B5">
        <w:rPr>
          <w:bCs/>
          <w:sz w:val="28"/>
          <w:szCs w:val="28"/>
        </w:rPr>
        <w:t xml:space="preserve">à la </w:t>
      </w:r>
      <w:r w:rsidRPr="00757008">
        <w:rPr>
          <w:bCs/>
          <w:sz w:val="28"/>
          <w:szCs w:val="28"/>
          <w:u w:val="single"/>
        </w:rPr>
        <w:t>limite d’être non conforme</w:t>
      </w:r>
      <w:r w:rsidRPr="000919B5">
        <w:rPr>
          <w:bCs/>
          <w:sz w:val="28"/>
          <w:szCs w:val="28"/>
        </w:rPr>
        <w:t>.</w:t>
      </w:r>
    </w:p>
    <w:p w14:paraId="397A8276" w14:textId="77777777" w:rsidR="00A71335" w:rsidRPr="00757008" w:rsidRDefault="00A71335" w:rsidP="00A71335">
      <w:pPr>
        <w:pStyle w:val="En-tte"/>
        <w:numPr>
          <w:ilvl w:val="0"/>
          <w:numId w:val="3"/>
        </w:numPr>
        <w:tabs>
          <w:tab w:val="clear" w:pos="8640"/>
          <w:tab w:val="right" w:pos="9923"/>
        </w:tabs>
        <w:ind w:right="-142"/>
        <w:jc w:val="both"/>
        <w:rPr>
          <w:sz w:val="12"/>
          <w:szCs w:val="12"/>
        </w:rPr>
      </w:pPr>
      <w:r w:rsidRPr="00E5701F">
        <w:rPr>
          <w:bCs/>
          <w:sz w:val="28"/>
          <w:szCs w:val="28"/>
        </w:rPr>
        <w:t xml:space="preserve"> La</w:t>
      </w:r>
      <w:r w:rsidRPr="00E5701F">
        <w:rPr>
          <w:sz w:val="28"/>
          <w:szCs w:val="28"/>
        </w:rPr>
        <w:t xml:space="preserve"> fermeté devient modérée qui nécessite de la mastication (</w:t>
      </w:r>
      <w:r w:rsidRPr="00E5701F">
        <w:rPr>
          <w:sz w:val="28"/>
          <w:szCs w:val="28"/>
          <w:u w:val="single"/>
        </w:rPr>
        <w:t>non conforme</w:t>
      </w:r>
      <w:r w:rsidRPr="00E5701F">
        <w:rPr>
          <w:sz w:val="28"/>
          <w:szCs w:val="28"/>
        </w:rPr>
        <w:t xml:space="preserve">). Au moins 1 à 2 mouvements de bouche sont nécessaires pour faire progresser le produit à la gorge. </w:t>
      </w:r>
    </w:p>
    <w:p w14:paraId="2BEBB18D" w14:textId="77777777" w:rsidR="00A71335" w:rsidRPr="00E5701F" w:rsidRDefault="00A71335" w:rsidP="00A71335">
      <w:pPr>
        <w:pStyle w:val="En-tte"/>
        <w:tabs>
          <w:tab w:val="clear" w:pos="8640"/>
          <w:tab w:val="right" w:pos="9923"/>
        </w:tabs>
        <w:ind w:left="417" w:right="-142"/>
        <w:jc w:val="both"/>
        <w:rPr>
          <w:sz w:val="12"/>
          <w:szCs w:val="12"/>
        </w:rPr>
      </w:pPr>
    </w:p>
    <w:p w14:paraId="0C07290B" w14:textId="77777777" w:rsidR="00A71335" w:rsidRPr="000B75B0" w:rsidRDefault="00A71335" w:rsidP="00A71335">
      <w:pPr>
        <w:pStyle w:val="En-tte"/>
        <w:numPr>
          <w:ilvl w:val="0"/>
          <w:numId w:val="3"/>
        </w:numPr>
        <w:tabs>
          <w:tab w:val="clear" w:pos="8640"/>
          <w:tab w:val="right" w:pos="9923"/>
        </w:tabs>
        <w:ind w:right="-142"/>
        <w:jc w:val="both"/>
        <w:rPr>
          <w:sz w:val="28"/>
          <w:szCs w:val="28"/>
        </w:rPr>
      </w:pPr>
      <w:r w:rsidRPr="000919B5">
        <w:rPr>
          <w:sz w:val="28"/>
          <w:szCs w:val="28"/>
        </w:rPr>
        <w:t xml:space="preserve"> La purée </w:t>
      </w:r>
      <w:r>
        <w:rPr>
          <w:sz w:val="28"/>
          <w:szCs w:val="28"/>
        </w:rPr>
        <w:t xml:space="preserve">devient plus </w:t>
      </w:r>
      <w:r w:rsidRPr="000919B5">
        <w:rPr>
          <w:sz w:val="28"/>
          <w:szCs w:val="28"/>
        </w:rPr>
        <w:t>élastique</w:t>
      </w:r>
      <w:r>
        <w:rPr>
          <w:sz w:val="28"/>
          <w:szCs w:val="28"/>
        </w:rPr>
        <w:t xml:space="preserve"> et elle est </w:t>
      </w:r>
      <w:r w:rsidRPr="001B7EA0">
        <w:rPr>
          <w:sz w:val="28"/>
          <w:szCs w:val="28"/>
          <w:u w:val="single"/>
        </w:rPr>
        <w:t>non conforme</w:t>
      </w:r>
      <w:r w:rsidRPr="000919B5">
        <w:rPr>
          <w:sz w:val="28"/>
          <w:szCs w:val="28"/>
        </w:rPr>
        <w:t xml:space="preserve">, puisqu’elle a tendance à offrir une certaine résistance lorsqu’on la presse entre la langue et le palais dur en plus de reprendre en majeure partie sa forme si la pression n’est pas assez suffisante. </w:t>
      </w:r>
    </w:p>
    <w:p w14:paraId="09BE5507" w14:textId="77777777" w:rsidR="00A71335" w:rsidRDefault="00A71335" w:rsidP="00A71335">
      <w:pPr>
        <w:pStyle w:val="En-tte"/>
        <w:tabs>
          <w:tab w:val="clear" w:pos="8640"/>
          <w:tab w:val="right" w:pos="9923"/>
        </w:tabs>
        <w:ind w:left="417" w:right="-142"/>
        <w:jc w:val="both"/>
        <w:rPr>
          <w:color w:val="00B0F0"/>
          <w:sz w:val="28"/>
          <w:szCs w:val="28"/>
        </w:rPr>
      </w:pPr>
    </w:p>
    <w:p w14:paraId="65D0B2B3" w14:textId="77777777" w:rsidR="00A71335" w:rsidRPr="000919B5" w:rsidRDefault="00A71335" w:rsidP="00A71335">
      <w:pPr>
        <w:pStyle w:val="En-tte"/>
        <w:tabs>
          <w:tab w:val="clear" w:pos="8640"/>
          <w:tab w:val="right" w:pos="9923"/>
        </w:tabs>
        <w:ind w:left="57" w:right="-142"/>
        <w:jc w:val="both"/>
        <w:rPr>
          <w:sz w:val="28"/>
          <w:szCs w:val="28"/>
        </w:rPr>
      </w:pPr>
      <w:r w:rsidRPr="000919B5">
        <w:rPr>
          <w:sz w:val="28"/>
          <w:szCs w:val="28"/>
        </w:rPr>
        <w:t xml:space="preserve">La sauce hollandaise est également </w:t>
      </w:r>
      <w:r>
        <w:rPr>
          <w:sz w:val="28"/>
          <w:szCs w:val="28"/>
          <w:u w:val="single"/>
        </w:rPr>
        <w:t>non</w:t>
      </w:r>
      <w:r w:rsidRPr="000919B5">
        <w:rPr>
          <w:sz w:val="28"/>
          <w:szCs w:val="28"/>
          <w:u w:val="single"/>
        </w:rPr>
        <w:t xml:space="preserve"> conforme</w:t>
      </w:r>
      <w:r w:rsidRPr="000919B5">
        <w:rPr>
          <w:sz w:val="28"/>
          <w:szCs w:val="28"/>
        </w:rPr>
        <w:t xml:space="preserve"> après une congélation de 5 jours. En effet,</w:t>
      </w:r>
      <w:r w:rsidRPr="000919B5">
        <w:rPr>
          <w:b/>
          <w:bCs/>
          <w:sz w:val="28"/>
          <w:szCs w:val="28"/>
        </w:rPr>
        <w:t xml:space="preserve"> </w:t>
      </w:r>
      <w:r w:rsidRPr="000919B5">
        <w:rPr>
          <w:sz w:val="28"/>
          <w:szCs w:val="28"/>
        </w:rPr>
        <w:t xml:space="preserve">celle-ci possède une </w:t>
      </w:r>
      <w:r w:rsidRPr="00E4506A">
        <w:rPr>
          <w:sz w:val="28"/>
          <w:szCs w:val="28"/>
          <w:u w:val="single"/>
        </w:rPr>
        <w:t>fermeté faible à modérée</w:t>
      </w:r>
      <w:r w:rsidRPr="000919B5">
        <w:rPr>
          <w:sz w:val="28"/>
          <w:szCs w:val="28"/>
        </w:rPr>
        <w:t xml:space="preserve"> qui n’est pas adaptée ni sécuritaire pour une texture purée chez une clientèle dysphagique sévère. Elle nécessite 3 à 4 mouvements de bouche pour la faire progresser au niveau de la gorge. </w:t>
      </w:r>
    </w:p>
    <w:p w14:paraId="12646FF8" w14:textId="77777777" w:rsidR="00A71335" w:rsidRPr="000919B5" w:rsidRDefault="00A71335" w:rsidP="00A71335">
      <w:pPr>
        <w:pStyle w:val="En-tte"/>
        <w:tabs>
          <w:tab w:val="clear" w:pos="8640"/>
          <w:tab w:val="right" w:pos="9923"/>
        </w:tabs>
        <w:ind w:left="57" w:right="-142"/>
        <w:jc w:val="both"/>
        <w:rPr>
          <w:sz w:val="28"/>
          <w:szCs w:val="28"/>
        </w:rPr>
      </w:pPr>
    </w:p>
    <w:p w14:paraId="322848FF" w14:textId="77777777" w:rsidR="00A71335" w:rsidRPr="000919B5" w:rsidRDefault="00A71335" w:rsidP="00A71335">
      <w:pPr>
        <w:pStyle w:val="En-tte"/>
        <w:tabs>
          <w:tab w:val="clear" w:pos="8640"/>
          <w:tab w:val="right" w:pos="9923"/>
        </w:tabs>
        <w:ind w:left="57" w:right="-142"/>
        <w:jc w:val="both"/>
      </w:pPr>
      <w:r w:rsidRPr="000919B5">
        <w:rPr>
          <w:sz w:val="28"/>
          <w:szCs w:val="28"/>
        </w:rPr>
        <w:t>La cohésion est diminuée car on dirait qu’elle s’est épaissie en raison de la perte d’eau (synérèse). Elle s’étale à environ 1 cm par rapport au centre de la langue. La sauce se défait aisément lorsqu’elle est compressée entre la langue et le palais dur.</w:t>
      </w:r>
      <w:r w:rsidRPr="000919B5">
        <w:t xml:space="preserve"> </w:t>
      </w:r>
    </w:p>
    <w:p w14:paraId="4E85388D" w14:textId="77777777" w:rsidR="00A71335" w:rsidRPr="000919B5" w:rsidRDefault="00A71335" w:rsidP="00A71335">
      <w:pPr>
        <w:pStyle w:val="En-tte"/>
        <w:tabs>
          <w:tab w:val="clear" w:pos="8640"/>
          <w:tab w:val="right" w:pos="9923"/>
        </w:tabs>
        <w:ind w:left="57" w:right="-142"/>
        <w:jc w:val="both"/>
      </w:pPr>
    </w:p>
    <w:p w14:paraId="67D751DC" w14:textId="77777777" w:rsidR="00A71335" w:rsidRDefault="00A71335" w:rsidP="00A71335">
      <w:pPr>
        <w:pStyle w:val="En-tte"/>
        <w:tabs>
          <w:tab w:val="clear" w:pos="8640"/>
          <w:tab w:val="right" w:pos="9923"/>
        </w:tabs>
        <w:ind w:left="57" w:right="-142"/>
        <w:jc w:val="both"/>
        <w:rPr>
          <w:sz w:val="28"/>
          <w:szCs w:val="28"/>
        </w:rPr>
      </w:pPr>
    </w:p>
    <w:p w14:paraId="4A6C608E" w14:textId="77777777" w:rsidR="00A71335" w:rsidRPr="00C1448A" w:rsidRDefault="00A71335" w:rsidP="00A71335">
      <w:pPr>
        <w:pStyle w:val="En-tte"/>
        <w:tabs>
          <w:tab w:val="clear" w:pos="8640"/>
          <w:tab w:val="right" w:pos="9923"/>
        </w:tabs>
        <w:ind w:left="57" w:right="-142"/>
        <w:jc w:val="both"/>
        <w:rPr>
          <w:color w:val="00B0F0"/>
          <w:sz w:val="28"/>
          <w:szCs w:val="28"/>
        </w:rPr>
      </w:pPr>
      <w:r w:rsidRPr="00C1448A">
        <w:rPr>
          <w:color w:val="00B0F0"/>
          <w:sz w:val="28"/>
          <w:szCs w:val="28"/>
        </w:rPr>
        <w:t>Bleu</w:t>
      </w:r>
      <w:r>
        <w:rPr>
          <w:color w:val="00B0F0"/>
          <w:sz w:val="28"/>
          <w:szCs w:val="28"/>
        </w:rPr>
        <w:t xml:space="preserve"> </w:t>
      </w:r>
      <w:r w:rsidRPr="00C1448A">
        <w:rPr>
          <w:color w:val="00B0F0"/>
          <w:sz w:val="28"/>
          <w:szCs w:val="28"/>
        </w:rPr>
        <w:t>=</w:t>
      </w:r>
      <w:r>
        <w:rPr>
          <w:color w:val="00B0F0"/>
          <w:sz w:val="28"/>
          <w:szCs w:val="28"/>
        </w:rPr>
        <w:t xml:space="preserve"> </w:t>
      </w:r>
      <w:r w:rsidRPr="00C1448A">
        <w:rPr>
          <w:color w:val="00B0F0"/>
          <w:sz w:val="28"/>
          <w:szCs w:val="28"/>
        </w:rPr>
        <w:t>Purée seule</w:t>
      </w:r>
    </w:p>
    <w:p w14:paraId="3AC0F630" w14:textId="77777777" w:rsidR="00A71335" w:rsidRPr="0099161E" w:rsidRDefault="00A71335" w:rsidP="00A71335">
      <w:pPr>
        <w:pStyle w:val="En-tte"/>
        <w:tabs>
          <w:tab w:val="clear" w:pos="8640"/>
          <w:tab w:val="right" w:pos="9923"/>
        </w:tabs>
        <w:ind w:left="57" w:right="-142"/>
        <w:jc w:val="both"/>
        <w:rPr>
          <w:color w:val="FF0000"/>
          <w:sz w:val="28"/>
          <w:szCs w:val="28"/>
        </w:rPr>
      </w:pPr>
      <w:r w:rsidRPr="0099161E">
        <w:rPr>
          <w:color w:val="FF0000"/>
          <w:sz w:val="28"/>
          <w:szCs w:val="28"/>
        </w:rPr>
        <w:t>Rouge = Accompagnement</w:t>
      </w:r>
    </w:p>
    <w:p w14:paraId="17B157AC" w14:textId="77777777" w:rsidR="00A71335" w:rsidRDefault="00A71335" w:rsidP="00A71335">
      <w:pPr>
        <w:spacing w:before="240" w:after="120"/>
        <w:rPr>
          <w:b/>
          <w:sz w:val="30"/>
          <w:szCs w:val="30"/>
        </w:rPr>
      </w:pPr>
    </w:p>
    <w:p w14:paraId="097D18DC" w14:textId="77777777" w:rsidR="00A71335" w:rsidRPr="005213C3" w:rsidRDefault="00A71335" w:rsidP="00A71335">
      <w:pPr>
        <w:spacing w:before="240" w:after="120"/>
        <w:jc w:val="both"/>
        <w:rPr>
          <w:sz w:val="30"/>
          <w:szCs w:val="30"/>
        </w:rPr>
      </w:pPr>
      <w:r w:rsidRPr="514408E3">
        <w:rPr>
          <w:b/>
          <w:bCs/>
          <w:sz w:val="30"/>
          <w:szCs w:val="30"/>
        </w:rPr>
        <w:t xml:space="preserve">ÉVALUATION DU METS GLOBAL : </w:t>
      </w:r>
      <w:r>
        <w:rPr>
          <w:sz w:val="30"/>
          <w:szCs w:val="30"/>
        </w:rPr>
        <w:t>Le goût de la purée et de la sauce reste le même qu’avant congélation, de même que leur couleur et leur odeur. Toutefois, l</w:t>
      </w:r>
      <w:r w:rsidRPr="514408E3">
        <w:rPr>
          <w:sz w:val="30"/>
          <w:szCs w:val="30"/>
        </w:rPr>
        <w:t xml:space="preserve">a </w:t>
      </w:r>
      <w:r>
        <w:rPr>
          <w:sz w:val="30"/>
          <w:szCs w:val="30"/>
        </w:rPr>
        <w:t xml:space="preserve">texture de </w:t>
      </w:r>
      <w:r w:rsidRPr="514408E3">
        <w:rPr>
          <w:sz w:val="30"/>
          <w:szCs w:val="30"/>
        </w:rPr>
        <w:t xml:space="preserve">purée et </w:t>
      </w:r>
      <w:r>
        <w:rPr>
          <w:sz w:val="30"/>
          <w:szCs w:val="30"/>
        </w:rPr>
        <w:t xml:space="preserve">de </w:t>
      </w:r>
      <w:r w:rsidRPr="514408E3">
        <w:rPr>
          <w:sz w:val="30"/>
          <w:szCs w:val="30"/>
        </w:rPr>
        <w:t xml:space="preserve">la sauce hollandaise ne sont pas </w:t>
      </w:r>
      <w:r w:rsidRPr="514408E3">
        <w:rPr>
          <w:sz w:val="30"/>
          <w:szCs w:val="30"/>
        </w:rPr>
        <w:lastRenderedPageBreak/>
        <w:t>conformes</w:t>
      </w:r>
      <w:r>
        <w:rPr>
          <w:sz w:val="30"/>
          <w:szCs w:val="30"/>
        </w:rPr>
        <w:t xml:space="preserve"> pour une clientèle souffrant de dysphagie sévère</w:t>
      </w:r>
      <w:r w:rsidRPr="3D4F2B63">
        <w:rPr>
          <w:sz w:val="30"/>
          <w:szCs w:val="30"/>
        </w:rPr>
        <w:t>,</w:t>
      </w:r>
      <w:r w:rsidRPr="514408E3">
        <w:rPr>
          <w:sz w:val="30"/>
          <w:szCs w:val="30"/>
        </w:rPr>
        <w:t xml:space="preserve"> donc le mets global ne l’est pas non plus.</w:t>
      </w:r>
    </w:p>
    <w:p w14:paraId="27C81726" w14:textId="77777777" w:rsidR="001C5FAA" w:rsidRDefault="001C5FAA"/>
    <w:sectPr w:rsidR="001C5FA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11EF3" w14:textId="77777777" w:rsidR="00000000" w:rsidRPr="00E520DF" w:rsidRDefault="00000000" w:rsidP="00E520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0431D"/>
    <w:multiLevelType w:val="hybridMultilevel"/>
    <w:tmpl w:val="9DA2C0C8"/>
    <w:lvl w:ilvl="0" w:tplc="32CC3276">
      <w:numFmt w:val="bullet"/>
      <w:lvlText w:val="-"/>
      <w:lvlJc w:val="left"/>
      <w:pPr>
        <w:ind w:left="417" w:hanging="360"/>
      </w:pPr>
      <w:rPr>
        <w:rFonts w:ascii="Calibri" w:eastAsiaTheme="minorHAnsi" w:hAnsi="Calibri" w:cs="Calibri" w:hint="default"/>
        <w:b/>
        <w:color w:val="auto"/>
        <w:sz w:val="22"/>
        <w:szCs w:val="22"/>
      </w:rPr>
    </w:lvl>
    <w:lvl w:ilvl="1" w:tplc="0C0C0003" w:tentative="1">
      <w:start w:val="1"/>
      <w:numFmt w:val="bullet"/>
      <w:lvlText w:val="o"/>
      <w:lvlJc w:val="left"/>
      <w:pPr>
        <w:ind w:left="1137" w:hanging="360"/>
      </w:pPr>
      <w:rPr>
        <w:rFonts w:ascii="Courier New" w:hAnsi="Courier New" w:cs="Courier New" w:hint="default"/>
      </w:rPr>
    </w:lvl>
    <w:lvl w:ilvl="2" w:tplc="0C0C0005" w:tentative="1">
      <w:start w:val="1"/>
      <w:numFmt w:val="bullet"/>
      <w:lvlText w:val=""/>
      <w:lvlJc w:val="left"/>
      <w:pPr>
        <w:ind w:left="1857" w:hanging="360"/>
      </w:pPr>
      <w:rPr>
        <w:rFonts w:ascii="Wingdings" w:hAnsi="Wingdings" w:hint="default"/>
      </w:rPr>
    </w:lvl>
    <w:lvl w:ilvl="3" w:tplc="0C0C0001" w:tentative="1">
      <w:start w:val="1"/>
      <w:numFmt w:val="bullet"/>
      <w:lvlText w:val=""/>
      <w:lvlJc w:val="left"/>
      <w:pPr>
        <w:ind w:left="2577" w:hanging="360"/>
      </w:pPr>
      <w:rPr>
        <w:rFonts w:ascii="Symbol" w:hAnsi="Symbol" w:hint="default"/>
      </w:rPr>
    </w:lvl>
    <w:lvl w:ilvl="4" w:tplc="0C0C0003" w:tentative="1">
      <w:start w:val="1"/>
      <w:numFmt w:val="bullet"/>
      <w:lvlText w:val="o"/>
      <w:lvlJc w:val="left"/>
      <w:pPr>
        <w:ind w:left="3297" w:hanging="360"/>
      </w:pPr>
      <w:rPr>
        <w:rFonts w:ascii="Courier New" w:hAnsi="Courier New" w:cs="Courier New" w:hint="default"/>
      </w:rPr>
    </w:lvl>
    <w:lvl w:ilvl="5" w:tplc="0C0C0005" w:tentative="1">
      <w:start w:val="1"/>
      <w:numFmt w:val="bullet"/>
      <w:lvlText w:val=""/>
      <w:lvlJc w:val="left"/>
      <w:pPr>
        <w:ind w:left="4017" w:hanging="360"/>
      </w:pPr>
      <w:rPr>
        <w:rFonts w:ascii="Wingdings" w:hAnsi="Wingdings" w:hint="default"/>
      </w:rPr>
    </w:lvl>
    <w:lvl w:ilvl="6" w:tplc="0C0C0001" w:tentative="1">
      <w:start w:val="1"/>
      <w:numFmt w:val="bullet"/>
      <w:lvlText w:val=""/>
      <w:lvlJc w:val="left"/>
      <w:pPr>
        <w:ind w:left="4737" w:hanging="360"/>
      </w:pPr>
      <w:rPr>
        <w:rFonts w:ascii="Symbol" w:hAnsi="Symbol" w:hint="default"/>
      </w:rPr>
    </w:lvl>
    <w:lvl w:ilvl="7" w:tplc="0C0C0003" w:tentative="1">
      <w:start w:val="1"/>
      <w:numFmt w:val="bullet"/>
      <w:lvlText w:val="o"/>
      <w:lvlJc w:val="left"/>
      <w:pPr>
        <w:ind w:left="5457" w:hanging="360"/>
      </w:pPr>
      <w:rPr>
        <w:rFonts w:ascii="Courier New" w:hAnsi="Courier New" w:cs="Courier New" w:hint="default"/>
      </w:rPr>
    </w:lvl>
    <w:lvl w:ilvl="8" w:tplc="0C0C0005" w:tentative="1">
      <w:start w:val="1"/>
      <w:numFmt w:val="bullet"/>
      <w:lvlText w:val=""/>
      <w:lvlJc w:val="left"/>
      <w:pPr>
        <w:ind w:left="6177" w:hanging="360"/>
      </w:pPr>
      <w:rPr>
        <w:rFonts w:ascii="Wingdings" w:hAnsi="Wingdings" w:hint="default"/>
      </w:rPr>
    </w:lvl>
  </w:abstractNum>
  <w:abstractNum w:abstractNumId="1" w15:restartNumberingAfterBreak="0">
    <w:nsid w:val="52402E29"/>
    <w:multiLevelType w:val="hybridMultilevel"/>
    <w:tmpl w:val="7416D4F4"/>
    <w:lvl w:ilvl="0" w:tplc="B19E7B94">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69522B42"/>
    <w:multiLevelType w:val="hybridMultilevel"/>
    <w:tmpl w:val="83582C92"/>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16cid:durableId="923759676">
    <w:abstractNumId w:val="2"/>
  </w:num>
  <w:num w:numId="2" w16cid:durableId="515078307">
    <w:abstractNumId w:val="1"/>
  </w:num>
  <w:num w:numId="3" w16cid:durableId="1451778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35"/>
    <w:rsid w:val="00000729"/>
    <w:rsid w:val="001C5FAA"/>
    <w:rsid w:val="00543E73"/>
    <w:rsid w:val="00967B1E"/>
    <w:rsid w:val="00A1167F"/>
    <w:rsid w:val="00A713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50364"/>
  <w15:chartTrackingRefBased/>
  <w15:docId w15:val="{8DD53019-E94A-4213-BA44-0D2D12EB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335"/>
    <w:pPr>
      <w:spacing w:after="200" w:line="276" w:lineRule="auto"/>
    </w:pPr>
    <w:rPr>
      <w:kern w:val="0"/>
      <w14:ligatures w14:val="none"/>
    </w:rPr>
  </w:style>
  <w:style w:type="paragraph" w:styleId="Titre1">
    <w:name w:val="heading 1"/>
    <w:basedOn w:val="Normal"/>
    <w:next w:val="Normal"/>
    <w:link w:val="Titre1Car"/>
    <w:uiPriority w:val="9"/>
    <w:qFormat/>
    <w:rsid w:val="00A713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713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7133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7133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7133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7133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7133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7133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7133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133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7133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7133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7133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7133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7133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7133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7133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71335"/>
    <w:rPr>
      <w:rFonts w:eastAsiaTheme="majorEastAsia" w:cstheme="majorBidi"/>
      <w:color w:val="272727" w:themeColor="text1" w:themeTint="D8"/>
    </w:rPr>
  </w:style>
  <w:style w:type="paragraph" w:styleId="Titre">
    <w:name w:val="Title"/>
    <w:basedOn w:val="Normal"/>
    <w:next w:val="Normal"/>
    <w:link w:val="TitreCar"/>
    <w:uiPriority w:val="10"/>
    <w:qFormat/>
    <w:rsid w:val="00A713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7133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7133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7133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71335"/>
    <w:pPr>
      <w:spacing w:before="160"/>
      <w:jc w:val="center"/>
    </w:pPr>
    <w:rPr>
      <w:i/>
      <w:iCs/>
      <w:color w:val="404040" w:themeColor="text1" w:themeTint="BF"/>
    </w:rPr>
  </w:style>
  <w:style w:type="character" w:customStyle="1" w:styleId="CitationCar">
    <w:name w:val="Citation Car"/>
    <w:basedOn w:val="Policepardfaut"/>
    <w:link w:val="Citation"/>
    <w:uiPriority w:val="29"/>
    <w:rsid w:val="00A71335"/>
    <w:rPr>
      <w:i/>
      <w:iCs/>
      <w:color w:val="404040" w:themeColor="text1" w:themeTint="BF"/>
    </w:rPr>
  </w:style>
  <w:style w:type="paragraph" w:styleId="Paragraphedeliste">
    <w:name w:val="List Paragraph"/>
    <w:basedOn w:val="Normal"/>
    <w:uiPriority w:val="34"/>
    <w:qFormat/>
    <w:rsid w:val="00A71335"/>
    <w:pPr>
      <w:ind w:left="720"/>
      <w:contextualSpacing/>
    </w:pPr>
  </w:style>
  <w:style w:type="character" w:styleId="Accentuationintense">
    <w:name w:val="Intense Emphasis"/>
    <w:basedOn w:val="Policepardfaut"/>
    <w:uiPriority w:val="21"/>
    <w:qFormat/>
    <w:rsid w:val="00A71335"/>
    <w:rPr>
      <w:i/>
      <w:iCs/>
      <w:color w:val="0F4761" w:themeColor="accent1" w:themeShade="BF"/>
    </w:rPr>
  </w:style>
  <w:style w:type="paragraph" w:styleId="Citationintense">
    <w:name w:val="Intense Quote"/>
    <w:basedOn w:val="Normal"/>
    <w:next w:val="Normal"/>
    <w:link w:val="CitationintenseCar"/>
    <w:uiPriority w:val="30"/>
    <w:qFormat/>
    <w:rsid w:val="00A713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71335"/>
    <w:rPr>
      <w:i/>
      <w:iCs/>
      <w:color w:val="0F4761" w:themeColor="accent1" w:themeShade="BF"/>
    </w:rPr>
  </w:style>
  <w:style w:type="character" w:styleId="Rfrenceintense">
    <w:name w:val="Intense Reference"/>
    <w:basedOn w:val="Policepardfaut"/>
    <w:uiPriority w:val="32"/>
    <w:qFormat/>
    <w:rsid w:val="00A71335"/>
    <w:rPr>
      <w:b/>
      <w:bCs/>
      <w:smallCaps/>
      <w:color w:val="0F4761" w:themeColor="accent1" w:themeShade="BF"/>
      <w:spacing w:val="5"/>
    </w:rPr>
  </w:style>
  <w:style w:type="paragraph" w:styleId="En-tte">
    <w:name w:val="header"/>
    <w:basedOn w:val="Normal"/>
    <w:link w:val="En-tteCar"/>
    <w:uiPriority w:val="99"/>
    <w:unhideWhenUsed/>
    <w:rsid w:val="00A71335"/>
    <w:pPr>
      <w:tabs>
        <w:tab w:val="center" w:pos="4320"/>
        <w:tab w:val="right" w:pos="8640"/>
      </w:tabs>
      <w:spacing w:after="0" w:line="240" w:lineRule="auto"/>
    </w:pPr>
  </w:style>
  <w:style w:type="character" w:customStyle="1" w:styleId="En-tteCar">
    <w:name w:val="En-tête Car"/>
    <w:basedOn w:val="Policepardfaut"/>
    <w:link w:val="En-tte"/>
    <w:uiPriority w:val="99"/>
    <w:rsid w:val="00A71335"/>
    <w:rPr>
      <w:kern w:val="0"/>
      <w14:ligatures w14:val="none"/>
    </w:rPr>
  </w:style>
  <w:style w:type="table" w:styleId="Grilledutableau">
    <w:name w:val="Table Grid"/>
    <w:basedOn w:val="TableauNormal"/>
    <w:uiPriority w:val="59"/>
    <w:rsid w:val="00A713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676</Words>
  <Characters>3719</Characters>
  <Application>Microsoft Office Word</Application>
  <DocSecurity>0</DocSecurity>
  <Lines>30</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Ouellet</dc:creator>
  <cp:keywords/>
  <dc:description/>
  <cp:lastModifiedBy>Stéphanie Ouellet</cp:lastModifiedBy>
  <cp:revision>1</cp:revision>
  <dcterms:created xsi:type="dcterms:W3CDTF">2024-05-03T15:39:00Z</dcterms:created>
  <dcterms:modified xsi:type="dcterms:W3CDTF">2024-05-03T15:40:00Z</dcterms:modified>
</cp:coreProperties>
</file>