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B759" w14:textId="77777777" w:rsidR="00CA768D" w:rsidRDefault="00CA768D" w:rsidP="00CA768D">
      <w:pPr>
        <w:spacing w:after="120"/>
        <w:rPr>
          <w:b/>
          <w:sz w:val="28"/>
          <w:szCs w:val="28"/>
        </w:rPr>
      </w:pPr>
      <w:r w:rsidRPr="004502BA">
        <w:rPr>
          <w:b/>
          <w:sz w:val="28"/>
          <w:szCs w:val="28"/>
        </w:rPr>
        <w:t>Formulaire d’évaluation rhéologique des aliments servis à la clientèle dysphagique</w:t>
      </w:r>
    </w:p>
    <w:p w14:paraId="1E8591D9" w14:textId="77777777" w:rsidR="00CA768D" w:rsidRDefault="00CA768D" w:rsidP="00CA768D">
      <w:pPr>
        <w:jc w:val="center"/>
        <w:rPr>
          <w:b/>
          <w:sz w:val="28"/>
          <w:szCs w:val="28"/>
        </w:rPr>
      </w:pPr>
      <w:r>
        <w:rPr>
          <w:b/>
          <w:sz w:val="28"/>
          <w:szCs w:val="28"/>
        </w:rPr>
        <w:t>Produit évalué au moment de la préparation</w:t>
      </w:r>
    </w:p>
    <w:p w14:paraId="0538F45F" w14:textId="77777777" w:rsidR="00CA768D" w:rsidRPr="00DA54A5" w:rsidRDefault="00CA768D" w:rsidP="00CA768D">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 xml:space="preserve">Purée de fève au lard sans lard </w:t>
      </w:r>
    </w:p>
    <w:p w14:paraId="75039F60" w14:textId="77777777" w:rsidR="00CA768D" w:rsidRPr="00DA54A5" w:rsidRDefault="00CA768D" w:rsidP="00CA768D">
      <w:pPr>
        <w:spacing w:after="120"/>
        <w:rPr>
          <w:bCs/>
          <w:sz w:val="28"/>
          <w:szCs w:val="28"/>
        </w:rPr>
      </w:pPr>
      <w:r w:rsidRPr="00DA54A5">
        <w:rPr>
          <w:b/>
          <w:sz w:val="28"/>
          <w:szCs w:val="28"/>
        </w:rPr>
        <w:t>Accompagnement :</w:t>
      </w:r>
      <w:r w:rsidRPr="00DA54A5">
        <w:rPr>
          <w:bCs/>
          <w:sz w:val="28"/>
          <w:szCs w:val="28"/>
        </w:rPr>
        <w:t xml:space="preserve">  </w:t>
      </w:r>
      <w:r>
        <w:rPr>
          <w:bCs/>
          <w:sz w:val="28"/>
          <w:szCs w:val="28"/>
        </w:rPr>
        <w:t>Sauce à l’érable</w:t>
      </w:r>
    </w:p>
    <w:p w14:paraId="27060EED" w14:textId="77777777" w:rsidR="00CA768D" w:rsidRPr="005213C3" w:rsidRDefault="00CA768D" w:rsidP="00CA768D">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2E77670D" w14:textId="77777777" w:rsidR="00CA768D" w:rsidRPr="00DA54A5" w:rsidRDefault="00CA768D" w:rsidP="00CA768D">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A768D" w14:paraId="1AF79F1F" w14:textId="77777777" w:rsidTr="00282908">
        <w:trPr>
          <w:trHeight w:val="198"/>
        </w:trPr>
        <w:tc>
          <w:tcPr>
            <w:tcW w:w="10061" w:type="dxa"/>
            <w:gridSpan w:val="2"/>
            <w:vAlign w:val="bottom"/>
          </w:tcPr>
          <w:p w14:paraId="35B9261B" w14:textId="77777777" w:rsidR="00CA768D" w:rsidRDefault="00CA768D" w:rsidP="00282908">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CA768D" w14:paraId="216ED22C" w14:textId="77777777" w:rsidTr="00282908">
        <w:trPr>
          <w:trHeight w:val="80"/>
        </w:trPr>
        <w:tc>
          <w:tcPr>
            <w:tcW w:w="10061" w:type="dxa"/>
            <w:gridSpan w:val="2"/>
          </w:tcPr>
          <w:p w14:paraId="28A01C6A" w14:textId="77777777" w:rsidR="00CA768D" w:rsidRPr="009B44C5" w:rsidRDefault="00CA768D" w:rsidP="00282908">
            <w:pPr>
              <w:tabs>
                <w:tab w:val="left" w:pos="2410"/>
              </w:tabs>
              <w:rPr>
                <w:sz w:val="4"/>
                <w:szCs w:val="4"/>
              </w:rPr>
            </w:pPr>
          </w:p>
        </w:tc>
      </w:tr>
      <w:tr w:rsidR="00CA768D" w14:paraId="7FFB9151" w14:textId="77777777" w:rsidTr="00282908">
        <w:trPr>
          <w:trHeight w:val="283"/>
        </w:trPr>
        <w:tc>
          <w:tcPr>
            <w:tcW w:w="4503" w:type="dxa"/>
          </w:tcPr>
          <w:p w14:paraId="33819649" w14:textId="77777777" w:rsidR="00CA768D" w:rsidRDefault="00CA768D" w:rsidP="00282908">
            <w:pPr>
              <w:tabs>
                <w:tab w:val="left" w:pos="2410"/>
              </w:tabs>
            </w:pPr>
            <w:r w:rsidRPr="4CF88FF7">
              <w:rPr>
                <w:b/>
                <w:bCs/>
              </w:rPr>
              <w:t xml:space="preserve">Purée lisse : </w:t>
            </w:r>
            <w:sdt>
              <w:sdtPr>
                <w:rPr>
                  <w:b/>
                  <w:bCs/>
                  <w:sz w:val="32"/>
                  <w:szCs w:val="32"/>
                </w:rPr>
                <w:id w:val="-1076513765"/>
                <w14:checkbox>
                  <w14:checked w14:val="1"/>
                  <w14:checkedState w14:val="2612" w14:font="MS Gothic"/>
                  <w14:uncheckedState w14:val="2610" w14:font="MS Gothic"/>
                </w14:checkbox>
              </w:sdtPr>
              <w:sdtContent>
                <w:r w:rsidRPr="4CF88FF7">
                  <w:rPr>
                    <w:rFonts w:ascii="MS Gothic" w:eastAsia="MS Gothic" w:hAnsi="MS Gothic" w:cs="MS Gothic"/>
                    <w:b/>
                    <w:bCs/>
                    <w:sz w:val="32"/>
                    <w:szCs w:val="32"/>
                  </w:rPr>
                  <w:t>☒</w:t>
                </w:r>
              </w:sdtContent>
            </w:sdt>
          </w:p>
        </w:tc>
        <w:tc>
          <w:tcPr>
            <w:tcW w:w="5558" w:type="dxa"/>
          </w:tcPr>
          <w:p w14:paraId="0D6F401F" w14:textId="77777777" w:rsidR="00CA768D" w:rsidRDefault="00CA768D" w:rsidP="00282908">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CA768D" w14:paraId="692D42CC" w14:textId="77777777" w:rsidTr="00282908">
        <w:trPr>
          <w:trHeight w:val="283"/>
        </w:trPr>
        <w:tc>
          <w:tcPr>
            <w:tcW w:w="4503" w:type="dxa"/>
          </w:tcPr>
          <w:p w14:paraId="7102C922" w14:textId="77777777" w:rsidR="00CA768D" w:rsidRDefault="00CA768D" w:rsidP="00282908">
            <w:pPr>
              <w:tabs>
                <w:tab w:val="left" w:pos="2410"/>
              </w:tabs>
              <w:rPr>
                <w:b/>
              </w:rPr>
            </w:pPr>
          </w:p>
          <w:p w14:paraId="12EB0F2C" w14:textId="77777777" w:rsidR="00CA768D" w:rsidRDefault="00CA768D" w:rsidP="00282908">
            <w:pPr>
              <w:tabs>
                <w:tab w:val="left" w:pos="2410"/>
              </w:tabs>
              <w:rPr>
                <w:b/>
              </w:rPr>
            </w:pPr>
          </w:p>
          <w:p w14:paraId="5EB1BB29" w14:textId="77777777" w:rsidR="00CA768D" w:rsidRDefault="00CA768D" w:rsidP="00282908">
            <w:pPr>
              <w:tabs>
                <w:tab w:val="left" w:pos="2410"/>
              </w:tabs>
            </w:pPr>
            <w:r w:rsidRPr="4CF88FF7">
              <w:rPr>
                <w:b/>
                <w:bCs/>
              </w:rPr>
              <w:t xml:space="preserve">Texture </w:t>
            </w:r>
            <w:proofErr w:type="spellStart"/>
            <w:r w:rsidRPr="4CF88FF7">
              <w:rPr>
                <w:b/>
                <w:bCs/>
              </w:rPr>
              <w:t>monophase</w:t>
            </w:r>
            <w:proofErr w:type="spellEnd"/>
            <w:r w:rsidRPr="4CF88FF7">
              <w:rPr>
                <w:b/>
                <w:bCs/>
              </w:rPr>
              <w:t> :</w:t>
            </w:r>
            <w:r w:rsidRPr="4CF88FF7">
              <w:rPr>
                <w:b/>
                <w:bCs/>
                <w:sz w:val="32"/>
                <w:szCs w:val="32"/>
              </w:rPr>
              <w:t xml:space="preserve"> </w:t>
            </w:r>
            <w:sdt>
              <w:sdtPr>
                <w:rPr>
                  <w:b/>
                  <w:bCs/>
                  <w:sz w:val="32"/>
                  <w:szCs w:val="32"/>
                </w:rPr>
                <w:id w:val="-1313949753"/>
                <w14:checkbox>
                  <w14:checked w14:val="1"/>
                  <w14:checkedState w14:val="2612" w14:font="MS Gothic"/>
                  <w14:uncheckedState w14:val="2610" w14:font="MS Gothic"/>
                </w14:checkbox>
              </w:sdtPr>
              <w:sdtContent>
                <w:r w:rsidRPr="4CF88FF7">
                  <w:rPr>
                    <w:rFonts w:ascii="MS Gothic" w:eastAsia="MS Gothic" w:hAnsi="MS Gothic" w:cs="MS Gothic"/>
                    <w:b/>
                    <w:bCs/>
                    <w:sz w:val="32"/>
                    <w:szCs w:val="32"/>
                  </w:rPr>
                  <w:t>☒</w:t>
                </w:r>
              </w:sdtContent>
            </w:sdt>
          </w:p>
        </w:tc>
        <w:tc>
          <w:tcPr>
            <w:tcW w:w="5558" w:type="dxa"/>
          </w:tcPr>
          <w:p w14:paraId="63660C3A" w14:textId="77777777" w:rsidR="00CA768D" w:rsidRDefault="00CA768D" w:rsidP="00282908">
            <w:pPr>
              <w:tabs>
                <w:tab w:val="left" w:pos="2694"/>
              </w:tabs>
              <w:rPr>
                <w:b/>
              </w:rPr>
            </w:pPr>
            <w:r>
              <w:rPr>
                <w:b/>
              </w:rPr>
              <w:t>Grosseur des particules :   _______</w:t>
            </w:r>
          </w:p>
          <w:p w14:paraId="5CF00255" w14:textId="77777777" w:rsidR="00CA768D" w:rsidRDefault="00CA768D" w:rsidP="00282908">
            <w:pPr>
              <w:tabs>
                <w:tab w:val="left" w:pos="2694"/>
              </w:tabs>
              <w:rPr>
                <w:b/>
              </w:rPr>
            </w:pPr>
          </w:p>
          <w:p w14:paraId="7E965AFB" w14:textId="77777777" w:rsidR="00CA768D" w:rsidRDefault="00CA768D" w:rsidP="00282908">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08687071" w14:textId="77777777" w:rsidR="00CA768D" w:rsidRPr="004502BA" w:rsidRDefault="00CA768D" w:rsidP="00CA768D">
      <w:pPr>
        <w:pStyle w:val="En-tte"/>
        <w:tabs>
          <w:tab w:val="clear" w:pos="8640"/>
          <w:tab w:val="right" w:pos="9923"/>
        </w:tabs>
        <w:ind w:left="-142" w:right="-142"/>
        <w:rPr>
          <w:b/>
          <w:sz w:val="28"/>
          <w:szCs w:val="28"/>
        </w:rPr>
      </w:pPr>
    </w:p>
    <w:p w14:paraId="29AE5AD8" w14:textId="77777777" w:rsidR="00CA768D" w:rsidRDefault="00CA768D" w:rsidP="00CA768D">
      <w:pPr>
        <w:pStyle w:val="En-tte"/>
        <w:tabs>
          <w:tab w:val="clear" w:pos="8640"/>
          <w:tab w:val="right" w:pos="9923"/>
        </w:tabs>
        <w:ind w:left="113" w:right="-142"/>
        <w:jc w:val="both"/>
        <w:rPr>
          <w:b/>
          <w:sz w:val="28"/>
          <w:szCs w:val="28"/>
        </w:rPr>
      </w:pPr>
      <w:r>
        <w:rPr>
          <w:b/>
          <w:sz w:val="28"/>
          <w:szCs w:val="28"/>
        </w:rPr>
        <w:t>Commentaires :  La purée est conforme pour une texture purée destinée à une clientèle souffrant de dysphagie sévère car :</w:t>
      </w:r>
    </w:p>
    <w:p w14:paraId="20DFE85D" w14:textId="77777777" w:rsidR="00CA768D" w:rsidRDefault="00CA768D" w:rsidP="00CA768D">
      <w:pPr>
        <w:pStyle w:val="En-tte"/>
        <w:numPr>
          <w:ilvl w:val="0"/>
          <w:numId w:val="3"/>
        </w:numPr>
        <w:tabs>
          <w:tab w:val="clear" w:pos="8640"/>
          <w:tab w:val="right" w:pos="9923"/>
        </w:tabs>
        <w:ind w:right="-142"/>
        <w:jc w:val="both"/>
        <w:rPr>
          <w:bCs/>
          <w:sz w:val="28"/>
          <w:szCs w:val="28"/>
        </w:rPr>
      </w:pPr>
      <w:r w:rsidRPr="008B21FC">
        <w:rPr>
          <w:bCs/>
          <w:sz w:val="28"/>
          <w:szCs w:val="28"/>
        </w:rPr>
        <w:t>En regardant le produit, n</w:t>
      </w:r>
      <w:r>
        <w:rPr>
          <w:bCs/>
          <w:sz w:val="28"/>
          <w:szCs w:val="28"/>
        </w:rPr>
        <w:t>ous ne</w:t>
      </w:r>
      <w:r w:rsidRPr="008B21FC">
        <w:rPr>
          <w:bCs/>
          <w:sz w:val="28"/>
          <w:szCs w:val="28"/>
        </w:rPr>
        <w:t xml:space="preserve"> constatons pas de liquide qui s’écoule de la purée ou de la sauce. Ceci est donc conforme</w:t>
      </w:r>
      <w:r>
        <w:rPr>
          <w:bCs/>
          <w:sz w:val="28"/>
          <w:szCs w:val="28"/>
        </w:rPr>
        <w:t>,</w:t>
      </w:r>
      <w:r w:rsidRPr="008B21FC">
        <w:rPr>
          <w:bCs/>
          <w:sz w:val="28"/>
          <w:szCs w:val="28"/>
        </w:rPr>
        <w:t xml:space="preserve"> puisque l’absence de synérèse diminue le risque d’aspiration dans les voies respiratoires de la personne qui le consomme</w:t>
      </w:r>
      <w:r>
        <w:rPr>
          <w:bCs/>
          <w:sz w:val="28"/>
          <w:szCs w:val="28"/>
        </w:rPr>
        <w:t xml:space="preserve">. </w:t>
      </w:r>
    </w:p>
    <w:p w14:paraId="48E1EDBC" w14:textId="77777777" w:rsidR="00CA768D" w:rsidRDefault="00CA768D" w:rsidP="00CA768D">
      <w:pPr>
        <w:pStyle w:val="En-tte"/>
        <w:numPr>
          <w:ilvl w:val="0"/>
          <w:numId w:val="3"/>
        </w:numPr>
        <w:tabs>
          <w:tab w:val="clear" w:pos="8640"/>
          <w:tab w:val="right" w:pos="9923"/>
        </w:tabs>
        <w:ind w:right="-142"/>
        <w:jc w:val="both"/>
        <w:rPr>
          <w:bCs/>
          <w:sz w:val="28"/>
          <w:szCs w:val="28"/>
        </w:rPr>
      </w:pPr>
      <w:r>
        <w:rPr>
          <w:bCs/>
          <w:sz w:val="28"/>
          <w:szCs w:val="28"/>
        </w:rPr>
        <w:t>De plus, la</w:t>
      </w:r>
      <w:r w:rsidRPr="005903B4">
        <w:rPr>
          <w:bCs/>
          <w:sz w:val="28"/>
          <w:szCs w:val="28"/>
        </w:rPr>
        <w:t xml:space="preserve"> purée</w:t>
      </w:r>
      <w:r>
        <w:rPr>
          <w:bCs/>
          <w:sz w:val="28"/>
          <w:szCs w:val="28"/>
        </w:rPr>
        <w:t xml:space="preserve"> est </w:t>
      </w:r>
      <w:r w:rsidRPr="005903B4">
        <w:rPr>
          <w:bCs/>
          <w:sz w:val="28"/>
          <w:szCs w:val="28"/>
        </w:rPr>
        <w:t xml:space="preserve">lisse visuellement et </w:t>
      </w:r>
      <w:r>
        <w:rPr>
          <w:bCs/>
          <w:sz w:val="28"/>
          <w:szCs w:val="28"/>
        </w:rPr>
        <w:t xml:space="preserve">elle est </w:t>
      </w:r>
      <w:r w:rsidRPr="005903B4">
        <w:rPr>
          <w:bCs/>
          <w:sz w:val="28"/>
          <w:szCs w:val="28"/>
        </w:rPr>
        <w:t xml:space="preserve">lisse en bouche. Il n’y a pas de filaments ou de particules dans la purée. Ce critère est alors conforme. </w:t>
      </w:r>
    </w:p>
    <w:p w14:paraId="1E6A16BF" w14:textId="77777777" w:rsidR="00CA768D" w:rsidRPr="008B21FC" w:rsidRDefault="00CA768D" w:rsidP="00CA768D">
      <w:pPr>
        <w:pStyle w:val="En-tte"/>
        <w:numPr>
          <w:ilvl w:val="0"/>
          <w:numId w:val="3"/>
        </w:numPr>
        <w:tabs>
          <w:tab w:val="clear" w:pos="8640"/>
          <w:tab w:val="right" w:pos="9923"/>
        </w:tabs>
        <w:ind w:right="-142"/>
        <w:jc w:val="both"/>
        <w:rPr>
          <w:bCs/>
          <w:sz w:val="28"/>
          <w:szCs w:val="28"/>
        </w:rPr>
      </w:pPr>
      <w:r w:rsidRPr="00534743">
        <w:rPr>
          <w:bCs/>
          <w:sz w:val="28"/>
          <w:szCs w:val="28"/>
        </w:rPr>
        <w:t>Dans notre purée seule, il n’y a qu’une seule phase. En effet, la purée ne se sépare pas. Ceci est conforme.</w:t>
      </w:r>
    </w:p>
    <w:p w14:paraId="66F761DE" w14:textId="77777777" w:rsidR="00CA768D" w:rsidRPr="00BF4AE8" w:rsidRDefault="00CA768D" w:rsidP="00CA768D">
      <w:pPr>
        <w:pStyle w:val="En-tte"/>
        <w:tabs>
          <w:tab w:val="clear" w:pos="8640"/>
          <w:tab w:val="right" w:pos="9923"/>
        </w:tabs>
        <w:ind w:right="-142"/>
        <w:rPr>
          <w:b/>
          <w:sz w:val="16"/>
          <w:szCs w:val="16"/>
        </w:rPr>
      </w:pPr>
    </w:p>
    <w:p w14:paraId="3B72829A" w14:textId="77777777" w:rsidR="00CA768D" w:rsidRPr="004502BA" w:rsidRDefault="00CA768D" w:rsidP="00CA768D">
      <w:pPr>
        <w:pStyle w:val="En-tte"/>
        <w:tabs>
          <w:tab w:val="clear" w:pos="8640"/>
          <w:tab w:val="right" w:pos="9923"/>
        </w:tabs>
        <w:ind w:left="-142" w:right="-142"/>
        <w:rPr>
          <w:b/>
          <w:sz w:val="28"/>
          <w:szCs w:val="28"/>
        </w:rPr>
      </w:pPr>
    </w:p>
    <w:p w14:paraId="33091893" w14:textId="77777777" w:rsidR="00CA768D" w:rsidRPr="00CD3516" w:rsidRDefault="00CA768D" w:rsidP="00CA768D">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CA768D" w14:paraId="5C9C7C00" w14:textId="77777777" w:rsidTr="00282908">
        <w:tc>
          <w:tcPr>
            <w:tcW w:w="2012" w:type="dxa"/>
          </w:tcPr>
          <w:p w14:paraId="7F0095F1" w14:textId="77777777" w:rsidR="00CA768D" w:rsidRDefault="00CA768D" w:rsidP="00282908">
            <w:pPr>
              <w:rPr>
                <w:b/>
                <w:sz w:val="32"/>
                <w:szCs w:val="32"/>
              </w:rPr>
            </w:pPr>
          </w:p>
        </w:tc>
        <w:tc>
          <w:tcPr>
            <w:tcW w:w="2012" w:type="dxa"/>
            <w:shd w:val="clear" w:color="auto" w:fill="FFFFFF" w:themeFill="background1"/>
            <w:vAlign w:val="center"/>
          </w:tcPr>
          <w:p w14:paraId="548536E2" w14:textId="77777777" w:rsidR="00CA768D" w:rsidRDefault="00CA768D" w:rsidP="00282908">
            <w:pPr>
              <w:jc w:val="center"/>
              <w:rPr>
                <w:b/>
                <w:sz w:val="32"/>
                <w:szCs w:val="32"/>
              </w:rPr>
            </w:pPr>
            <w:r w:rsidRPr="00A61860">
              <w:rPr>
                <w:b/>
              </w:rPr>
              <w:t>Très faible</w:t>
            </w:r>
          </w:p>
        </w:tc>
        <w:tc>
          <w:tcPr>
            <w:tcW w:w="2012" w:type="dxa"/>
            <w:shd w:val="clear" w:color="auto" w:fill="FFFFFF" w:themeFill="background1"/>
            <w:vAlign w:val="center"/>
          </w:tcPr>
          <w:p w14:paraId="15977184" w14:textId="77777777" w:rsidR="00CA768D" w:rsidRDefault="00CA768D" w:rsidP="00282908">
            <w:pPr>
              <w:jc w:val="center"/>
              <w:rPr>
                <w:b/>
                <w:sz w:val="32"/>
                <w:szCs w:val="32"/>
              </w:rPr>
            </w:pPr>
            <w:r w:rsidRPr="00A61860">
              <w:rPr>
                <w:b/>
              </w:rPr>
              <w:t>Faible</w:t>
            </w:r>
          </w:p>
        </w:tc>
        <w:tc>
          <w:tcPr>
            <w:tcW w:w="2012" w:type="dxa"/>
            <w:shd w:val="clear" w:color="auto" w:fill="FFFFFF" w:themeFill="background1"/>
            <w:vAlign w:val="center"/>
          </w:tcPr>
          <w:p w14:paraId="6DEAA0A1" w14:textId="77777777" w:rsidR="00CA768D" w:rsidRDefault="00CA768D" w:rsidP="00282908">
            <w:pPr>
              <w:rPr>
                <w:b/>
                <w:sz w:val="32"/>
                <w:szCs w:val="32"/>
              </w:rPr>
            </w:pPr>
            <w:r>
              <w:rPr>
                <w:b/>
              </w:rPr>
              <w:t xml:space="preserve">      </w:t>
            </w:r>
            <w:r w:rsidRPr="00A61860">
              <w:rPr>
                <w:b/>
              </w:rPr>
              <w:t>Modérée</w:t>
            </w:r>
          </w:p>
        </w:tc>
        <w:tc>
          <w:tcPr>
            <w:tcW w:w="2013" w:type="dxa"/>
            <w:shd w:val="clear" w:color="auto" w:fill="FFFFFF" w:themeFill="background1"/>
            <w:vAlign w:val="center"/>
          </w:tcPr>
          <w:p w14:paraId="5D212BDC" w14:textId="77777777" w:rsidR="00CA768D" w:rsidRDefault="00CA768D" w:rsidP="00282908">
            <w:pPr>
              <w:jc w:val="center"/>
              <w:rPr>
                <w:b/>
                <w:sz w:val="32"/>
                <w:szCs w:val="32"/>
              </w:rPr>
            </w:pPr>
            <w:r w:rsidRPr="00A61860">
              <w:rPr>
                <w:b/>
              </w:rPr>
              <w:t>Élevée</w:t>
            </w:r>
          </w:p>
        </w:tc>
      </w:tr>
      <w:tr w:rsidR="00CA768D" w14:paraId="6D7C62A8" w14:textId="77777777" w:rsidTr="00282908">
        <w:tc>
          <w:tcPr>
            <w:tcW w:w="2012" w:type="dxa"/>
            <w:shd w:val="clear" w:color="auto" w:fill="FFFFFF" w:themeFill="background1"/>
            <w:vAlign w:val="center"/>
          </w:tcPr>
          <w:p w14:paraId="7A4DE71C" w14:textId="77777777" w:rsidR="00CA768D" w:rsidRDefault="00CA768D" w:rsidP="00282908">
            <w:pPr>
              <w:rPr>
                <w:b/>
                <w:sz w:val="32"/>
                <w:szCs w:val="32"/>
              </w:rPr>
            </w:pPr>
            <w:r w:rsidRPr="00A61860">
              <w:rPr>
                <w:b/>
              </w:rPr>
              <w:lastRenderedPageBreak/>
              <w:t>Fermeté</w:t>
            </w:r>
            <w:r>
              <w:rPr>
                <w:b/>
              </w:rPr>
              <w:t xml:space="preserve">                                                     </w:t>
            </w:r>
          </w:p>
        </w:tc>
        <w:sdt>
          <w:sdtPr>
            <w:rPr>
              <w:b/>
              <w:bCs/>
              <w:sz w:val="32"/>
              <w:szCs w:val="32"/>
            </w:rPr>
            <w:id w:val="185801783"/>
            <w14:checkbox>
              <w14:checked w14:val="0"/>
              <w14:checkedState w14:val="2612" w14:font="MS Gothic"/>
              <w14:uncheckedState w14:val="2610" w14:font="MS Gothic"/>
            </w14:checkbox>
          </w:sdtPr>
          <w:sdtContent>
            <w:tc>
              <w:tcPr>
                <w:tcW w:w="2012" w:type="dxa"/>
                <w:vAlign w:val="center"/>
              </w:tcPr>
              <w:p w14:paraId="19A81895" w14:textId="77777777" w:rsidR="00CA768D" w:rsidRDefault="00CA768D" w:rsidP="00282908">
                <w:pPr>
                  <w:jc w:val="center"/>
                  <w:rPr>
                    <w:b/>
                    <w:sz w:val="32"/>
                    <w:szCs w:val="32"/>
                  </w:rPr>
                </w:pPr>
                <w:r>
                  <w:rPr>
                    <w:rFonts w:ascii="MS Gothic" w:eastAsia="MS Gothic" w:hAnsi="MS Gothic" w:hint="eastAsia"/>
                    <w:b/>
                    <w:bCs/>
                    <w:sz w:val="32"/>
                    <w:szCs w:val="32"/>
                  </w:rPr>
                  <w:t>☐</w:t>
                </w:r>
              </w:p>
            </w:tc>
          </w:sdtContent>
        </w:sdt>
        <w:sdt>
          <w:sdtPr>
            <w:rPr>
              <w:b/>
              <w:bCs/>
              <w:sz w:val="32"/>
              <w:szCs w:val="32"/>
            </w:rPr>
            <w:id w:val="-1175028275"/>
            <w14:checkbox>
              <w14:checked w14:val="1"/>
              <w14:checkedState w14:val="2612" w14:font="MS Gothic"/>
              <w14:uncheckedState w14:val="2610" w14:font="MS Gothic"/>
            </w14:checkbox>
          </w:sdtPr>
          <w:sdtContent>
            <w:tc>
              <w:tcPr>
                <w:tcW w:w="2012" w:type="dxa"/>
                <w:vAlign w:val="center"/>
              </w:tcPr>
              <w:p w14:paraId="60C3C5E6" w14:textId="77777777" w:rsidR="00CA768D" w:rsidRDefault="00CA768D" w:rsidP="00282908">
                <w:r>
                  <w:rPr>
                    <w:rFonts w:ascii="MS Gothic" w:eastAsia="MS Gothic" w:hAnsi="MS Gothic" w:hint="eastAsia"/>
                    <w:b/>
                    <w:bCs/>
                    <w:sz w:val="32"/>
                    <w:szCs w:val="32"/>
                  </w:rPr>
                  <w:t>☒</w:t>
                </w:r>
              </w:p>
            </w:tc>
          </w:sdtContent>
        </w:sdt>
        <w:sdt>
          <w:sdtPr>
            <w:rPr>
              <w:b/>
              <w:bCs/>
              <w:sz w:val="32"/>
              <w:szCs w:val="32"/>
            </w:rPr>
            <w:id w:val="812147456"/>
            <w14:checkbox>
              <w14:checked w14:val="0"/>
              <w14:checkedState w14:val="2612" w14:font="MS Gothic"/>
              <w14:uncheckedState w14:val="2610" w14:font="MS Gothic"/>
            </w14:checkbox>
          </w:sdtPr>
          <w:sdtContent>
            <w:tc>
              <w:tcPr>
                <w:tcW w:w="2012" w:type="dxa"/>
                <w:vAlign w:val="center"/>
              </w:tcPr>
              <w:p w14:paraId="518BE41E"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017274947"/>
            <w14:checkbox>
              <w14:checked w14:val="0"/>
              <w14:checkedState w14:val="2612" w14:font="MS Gothic"/>
              <w14:uncheckedState w14:val="2610" w14:font="MS Gothic"/>
            </w14:checkbox>
          </w:sdtPr>
          <w:sdtContent>
            <w:tc>
              <w:tcPr>
                <w:tcW w:w="2013" w:type="dxa"/>
                <w:vAlign w:val="center"/>
              </w:tcPr>
              <w:p w14:paraId="7EBB2B63"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r w:rsidR="00CA768D" w14:paraId="651FDAA9" w14:textId="77777777" w:rsidTr="00282908">
        <w:tc>
          <w:tcPr>
            <w:tcW w:w="2012" w:type="dxa"/>
            <w:shd w:val="clear" w:color="auto" w:fill="FFFFFF" w:themeFill="background1"/>
            <w:vAlign w:val="center"/>
          </w:tcPr>
          <w:p w14:paraId="57E1C43C" w14:textId="77777777" w:rsidR="00CA768D" w:rsidRDefault="00CA768D" w:rsidP="00282908">
            <w:pPr>
              <w:rPr>
                <w:b/>
                <w:sz w:val="32"/>
                <w:szCs w:val="32"/>
              </w:rPr>
            </w:pPr>
            <w:r w:rsidRPr="00A61860">
              <w:rPr>
                <w:b/>
              </w:rPr>
              <w:t>Adhésion</w:t>
            </w:r>
          </w:p>
        </w:tc>
        <w:tc>
          <w:tcPr>
            <w:tcW w:w="2012" w:type="dxa"/>
            <w:vMerge w:val="restart"/>
            <w:vAlign w:val="center"/>
          </w:tcPr>
          <w:p w14:paraId="0B321FB8" w14:textId="77777777" w:rsidR="00CA768D" w:rsidRDefault="00CA768D" w:rsidP="00282908">
            <w:pPr>
              <w:jc w:val="center"/>
              <w:rPr>
                <w:b/>
                <w:sz w:val="32"/>
                <w:szCs w:val="32"/>
              </w:rPr>
            </w:pPr>
          </w:p>
        </w:tc>
        <w:sdt>
          <w:sdtPr>
            <w:rPr>
              <w:b/>
              <w:bCs/>
              <w:sz w:val="32"/>
              <w:szCs w:val="32"/>
            </w:rPr>
            <w:id w:val="32545923"/>
            <w14:checkbox>
              <w14:checked w14:val="0"/>
              <w14:checkedState w14:val="2612" w14:font="MS Gothic"/>
              <w14:uncheckedState w14:val="2610" w14:font="MS Gothic"/>
            </w14:checkbox>
          </w:sdtPr>
          <w:sdtContent>
            <w:tc>
              <w:tcPr>
                <w:tcW w:w="2012" w:type="dxa"/>
                <w:vAlign w:val="center"/>
              </w:tcPr>
              <w:p w14:paraId="1CF79B3B"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527477966"/>
            <w14:checkbox>
              <w14:checked w14:val="1"/>
              <w14:checkedState w14:val="2612" w14:font="MS Gothic"/>
              <w14:uncheckedState w14:val="2610" w14:font="MS Gothic"/>
            </w14:checkbox>
          </w:sdtPr>
          <w:sdtContent>
            <w:tc>
              <w:tcPr>
                <w:tcW w:w="2012" w:type="dxa"/>
                <w:vAlign w:val="center"/>
              </w:tcPr>
              <w:p w14:paraId="620AE18D" w14:textId="77777777" w:rsidR="00CA768D" w:rsidRDefault="00CA768D" w:rsidP="00282908">
                <w:r>
                  <w:rPr>
                    <w:rFonts w:ascii="MS Gothic" w:eastAsia="MS Gothic" w:hAnsi="MS Gothic" w:hint="eastAsia"/>
                    <w:b/>
                    <w:bCs/>
                    <w:sz w:val="32"/>
                    <w:szCs w:val="32"/>
                  </w:rPr>
                  <w:t>☒</w:t>
                </w:r>
              </w:p>
            </w:tc>
          </w:sdtContent>
        </w:sdt>
        <w:sdt>
          <w:sdtPr>
            <w:rPr>
              <w:b/>
              <w:bCs/>
              <w:sz w:val="32"/>
              <w:szCs w:val="32"/>
            </w:rPr>
            <w:id w:val="-1697229852"/>
            <w14:checkbox>
              <w14:checked w14:val="0"/>
              <w14:checkedState w14:val="2612" w14:font="MS Gothic"/>
              <w14:uncheckedState w14:val="2610" w14:font="MS Gothic"/>
            </w14:checkbox>
          </w:sdtPr>
          <w:sdtContent>
            <w:tc>
              <w:tcPr>
                <w:tcW w:w="2013" w:type="dxa"/>
                <w:vAlign w:val="center"/>
              </w:tcPr>
              <w:p w14:paraId="567BC420"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r w:rsidR="00CA768D" w14:paraId="6CBEF77C" w14:textId="77777777" w:rsidTr="00282908">
        <w:tc>
          <w:tcPr>
            <w:tcW w:w="2012" w:type="dxa"/>
            <w:shd w:val="clear" w:color="auto" w:fill="FFFFFF" w:themeFill="background1"/>
            <w:vAlign w:val="center"/>
          </w:tcPr>
          <w:p w14:paraId="121479D6" w14:textId="77777777" w:rsidR="00CA768D" w:rsidRDefault="00CA768D" w:rsidP="00282908">
            <w:pPr>
              <w:rPr>
                <w:b/>
                <w:sz w:val="32"/>
                <w:szCs w:val="32"/>
              </w:rPr>
            </w:pPr>
            <w:r w:rsidRPr="00A61860">
              <w:rPr>
                <w:b/>
              </w:rPr>
              <w:t>Cohésion</w:t>
            </w:r>
          </w:p>
        </w:tc>
        <w:tc>
          <w:tcPr>
            <w:tcW w:w="2012" w:type="dxa"/>
            <w:vMerge/>
            <w:vAlign w:val="center"/>
          </w:tcPr>
          <w:p w14:paraId="3692C48F" w14:textId="77777777" w:rsidR="00CA768D" w:rsidRDefault="00CA768D" w:rsidP="00282908">
            <w:pPr>
              <w:jc w:val="center"/>
              <w:rPr>
                <w:b/>
                <w:sz w:val="32"/>
                <w:szCs w:val="32"/>
              </w:rPr>
            </w:pPr>
          </w:p>
        </w:tc>
        <w:sdt>
          <w:sdtPr>
            <w:rPr>
              <w:b/>
              <w:bCs/>
              <w:sz w:val="32"/>
              <w:szCs w:val="32"/>
            </w:rPr>
            <w:id w:val="-1628303336"/>
            <w14:checkbox>
              <w14:checked w14:val="0"/>
              <w14:checkedState w14:val="2612" w14:font="MS Gothic"/>
              <w14:uncheckedState w14:val="2610" w14:font="MS Gothic"/>
            </w14:checkbox>
          </w:sdtPr>
          <w:sdtContent>
            <w:tc>
              <w:tcPr>
                <w:tcW w:w="2012" w:type="dxa"/>
                <w:vAlign w:val="center"/>
              </w:tcPr>
              <w:p w14:paraId="378B762B"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148897963"/>
            <w14:checkbox>
              <w14:checked w14:val="1"/>
              <w14:checkedState w14:val="2612" w14:font="MS Gothic"/>
              <w14:uncheckedState w14:val="2610" w14:font="MS Gothic"/>
            </w14:checkbox>
          </w:sdtPr>
          <w:sdtContent>
            <w:tc>
              <w:tcPr>
                <w:tcW w:w="2012" w:type="dxa"/>
                <w:vAlign w:val="center"/>
              </w:tcPr>
              <w:p w14:paraId="7C412FC0" w14:textId="77777777" w:rsidR="00CA768D" w:rsidRDefault="00CA768D" w:rsidP="00282908">
                <w:r>
                  <w:rPr>
                    <w:rFonts w:ascii="MS Gothic" w:eastAsia="MS Gothic" w:hAnsi="MS Gothic" w:hint="eastAsia"/>
                    <w:b/>
                    <w:bCs/>
                    <w:sz w:val="32"/>
                    <w:szCs w:val="32"/>
                  </w:rPr>
                  <w:t>☒</w:t>
                </w:r>
              </w:p>
            </w:tc>
          </w:sdtContent>
        </w:sdt>
        <w:sdt>
          <w:sdtPr>
            <w:rPr>
              <w:b/>
              <w:bCs/>
              <w:sz w:val="32"/>
              <w:szCs w:val="32"/>
            </w:rPr>
            <w:id w:val="1233969820"/>
            <w14:checkbox>
              <w14:checked w14:val="0"/>
              <w14:checkedState w14:val="2612" w14:font="MS Gothic"/>
              <w14:uncheckedState w14:val="2610" w14:font="MS Gothic"/>
            </w14:checkbox>
          </w:sdtPr>
          <w:sdtContent>
            <w:tc>
              <w:tcPr>
                <w:tcW w:w="2013" w:type="dxa"/>
                <w:vAlign w:val="center"/>
              </w:tcPr>
              <w:p w14:paraId="6BD1DAAC"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r w:rsidR="00CA768D" w14:paraId="08FFB972" w14:textId="77777777" w:rsidTr="00282908">
        <w:tc>
          <w:tcPr>
            <w:tcW w:w="2012" w:type="dxa"/>
            <w:shd w:val="clear" w:color="auto" w:fill="FFFFFF" w:themeFill="background1"/>
            <w:vAlign w:val="center"/>
          </w:tcPr>
          <w:p w14:paraId="75294BC0" w14:textId="77777777" w:rsidR="00CA768D" w:rsidRDefault="00CA768D" w:rsidP="00282908">
            <w:pPr>
              <w:rPr>
                <w:b/>
                <w:sz w:val="32"/>
                <w:szCs w:val="32"/>
              </w:rPr>
            </w:pPr>
            <w:r w:rsidRPr="00A61860">
              <w:rPr>
                <w:b/>
              </w:rPr>
              <w:t>Élasticité</w:t>
            </w:r>
          </w:p>
        </w:tc>
        <w:tc>
          <w:tcPr>
            <w:tcW w:w="2012" w:type="dxa"/>
            <w:vMerge/>
            <w:vAlign w:val="center"/>
          </w:tcPr>
          <w:p w14:paraId="4C4C00C2" w14:textId="77777777" w:rsidR="00CA768D" w:rsidRDefault="00CA768D" w:rsidP="00282908">
            <w:pPr>
              <w:jc w:val="center"/>
              <w:rPr>
                <w:b/>
                <w:sz w:val="32"/>
                <w:szCs w:val="32"/>
              </w:rPr>
            </w:pPr>
          </w:p>
        </w:tc>
        <w:sdt>
          <w:sdtPr>
            <w:rPr>
              <w:b/>
              <w:bCs/>
              <w:sz w:val="32"/>
              <w:szCs w:val="32"/>
            </w:rPr>
            <w:id w:val="-526871334"/>
            <w14:checkbox>
              <w14:checked w14:val="1"/>
              <w14:checkedState w14:val="2612" w14:font="MS Gothic"/>
              <w14:uncheckedState w14:val="2610" w14:font="MS Gothic"/>
            </w14:checkbox>
          </w:sdtPr>
          <w:sdtContent>
            <w:tc>
              <w:tcPr>
                <w:tcW w:w="2012" w:type="dxa"/>
                <w:vAlign w:val="center"/>
              </w:tcPr>
              <w:p w14:paraId="1AC5DDA2" w14:textId="77777777" w:rsidR="00CA768D" w:rsidRDefault="00CA768D" w:rsidP="00282908">
                <w:r>
                  <w:rPr>
                    <w:rFonts w:ascii="MS Gothic" w:eastAsia="MS Gothic" w:hAnsi="MS Gothic" w:hint="eastAsia"/>
                    <w:b/>
                    <w:bCs/>
                    <w:sz w:val="32"/>
                    <w:szCs w:val="32"/>
                  </w:rPr>
                  <w:t>☒</w:t>
                </w:r>
              </w:p>
            </w:tc>
          </w:sdtContent>
        </w:sdt>
        <w:sdt>
          <w:sdtPr>
            <w:rPr>
              <w:b/>
              <w:bCs/>
              <w:sz w:val="32"/>
              <w:szCs w:val="32"/>
            </w:rPr>
            <w:id w:val="-979461190"/>
            <w14:checkbox>
              <w14:checked w14:val="0"/>
              <w14:checkedState w14:val="2612" w14:font="MS Gothic"/>
              <w14:uncheckedState w14:val="2610" w14:font="MS Gothic"/>
            </w14:checkbox>
          </w:sdtPr>
          <w:sdtContent>
            <w:tc>
              <w:tcPr>
                <w:tcW w:w="2012" w:type="dxa"/>
                <w:vAlign w:val="center"/>
              </w:tcPr>
              <w:p w14:paraId="33D44A72"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592004295"/>
            <w14:checkbox>
              <w14:checked w14:val="0"/>
              <w14:checkedState w14:val="2612" w14:font="MS Gothic"/>
              <w14:uncheckedState w14:val="2610" w14:font="MS Gothic"/>
            </w14:checkbox>
          </w:sdtPr>
          <w:sdtContent>
            <w:tc>
              <w:tcPr>
                <w:tcW w:w="2013" w:type="dxa"/>
                <w:vAlign w:val="center"/>
              </w:tcPr>
              <w:p w14:paraId="7238D2E6"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bl>
    <w:p w14:paraId="5579EF81" w14:textId="77777777" w:rsidR="00CA768D" w:rsidRPr="004502BA" w:rsidRDefault="00CA768D" w:rsidP="00CA768D">
      <w:pPr>
        <w:pStyle w:val="En-tte"/>
        <w:tabs>
          <w:tab w:val="clear" w:pos="8640"/>
          <w:tab w:val="right" w:pos="9923"/>
        </w:tabs>
        <w:ind w:left="-142" w:right="-142"/>
        <w:rPr>
          <w:b/>
          <w:sz w:val="28"/>
          <w:szCs w:val="28"/>
        </w:rPr>
      </w:pPr>
    </w:p>
    <w:p w14:paraId="41E5FE55" w14:textId="77777777" w:rsidR="00CA768D" w:rsidRPr="006F5407" w:rsidRDefault="00CA768D" w:rsidP="00CA768D">
      <w:pPr>
        <w:pStyle w:val="En-tte"/>
        <w:tabs>
          <w:tab w:val="clear" w:pos="8640"/>
          <w:tab w:val="right" w:pos="9923"/>
        </w:tabs>
        <w:ind w:left="57" w:right="-142"/>
        <w:jc w:val="both"/>
        <w:rPr>
          <w:b/>
          <w:sz w:val="24"/>
          <w:szCs w:val="24"/>
        </w:rPr>
      </w:pPr>
      <w:r w:rsidRPr="41C8ACB9">
        <w:rPr>
          <w:b/>
          <w:bCs/>
          <w:sz w:val="28"/>
          <w:szCs w:val="28"/>
        </w:rPr>
        <w:t xml:space="preserve">Commentaires : </w:t>
      </w:r>
      <w:r w:rsidRPr="006F5407">
        <w:rPr>
          <w:bCs/>
          <w:sz w:val="28"/>
          <w:szCs w:val="28"/>
        </w:rPr>
        <w:t xml:space="preserve">Pour </w:t>
      </w:r>
      <w:r w:rsidRPr="006F5407">
        <w:rPr>
          <w:bCs/>
          <w:sz w:val="28"/>
          <w:szCs w:val="28"/>
          <w:u w:val="single"/>
        </w:rPr>
        <w:t>l’adhésion</w:t>
      </w:r>
      <w:r w:rsidRPr="006F5407">
        <w:rPr>
          <w:bCs/>
          <w:sz w:val="28"/>
          <w:szCs w:val="28"/>
        </w:rPr>
        <w:t xml:space="preserve"> </w:t>
      </w:r>
      <w:r>
        <w:rPr>
          <w:bCs/>
          <w:sz w:val="28"/>
          <w:szCs w:val="28"/>
        </w:rPr>
        <w:t>de la purée</w:t>
      </w:r>
      <w:r w:rsidRPr="006F5407">
        <w:rPr>
          <w:bCs/>
          <w:sz w:val="28"/>
          <w:szCs w:val="28"/>
        </w:rPr>
        <w:t xml:space="preserve"> sans la sauce, celle-ci est considérée de modérée puisque la purée adhère </w:t>
      </w:r>
      <w:r>
        <w:rPr>
          <w:bCs/>
          <w:sz w:val="28"/>
          <w:szCs w:val="28"/>
        </w:rPr>
        <w:t xml:space="preserve">légèrement </w:t>
      </w:r>
      <w:r w:rsidRPr="006F5407">
        <w:rPr>
          <w:bCs/>
          <w:sz w:val="28"/>
          <w:szCs w:val="28"/>
        </w:rPr>
        <w:t>aux structures buccales</w:t>
      </w:r>
      <w:r>
        <w:rPr>
          <w:bCs/>
          <w:sz w:val="28"/>
          <w:szCs w:val="28"/>
        </w:rPr>
        <w:t xml:space="preserve">, soit le haut du palais et les joues. Toutefois, </w:t>
      </w:r>
      <w:r w:rsidRPr="006F5407">
        <w:rPr>
          <w:bCs/>
          <w:sz w:val="28"/>
          <w:szCs w:val="28"/>
        </w:rPr>
        <w:t xml:space="preserve">de légers mouvements de la langue (3 à 4) permettent de briser une partie des liens de la purée collée. Ce critère est conforme et sécuritaire puisque </w:t>
      </w:r>
      <w:r w:rsidRPr="00EF60E0">
        <w:rPr>
          <w:bCs/>
          <w:i/>
          <w:iCs/>
          <w:sz w:val="28"/>
          <w:szCs w:val="28"/>
        </w:rPr>
        <w:t>l’adhésion</w:t>
      </w:r>
      <w:r w:rsidRPr="006F5407">
        <w:rPr>
          <w:bCs/>
          <w:sz w:val="28"/>
          <w:szCs w:val="28"/>
        </w:rPr>
        <w:t xml:space="preserve"> se trouve </w:t>
      </w:r>
      <w:r w:rsidRPr="00EF60E0">
        <w:rPr>
          <w:bCs/>
          <w:sz w:val="28"/>
          <w:szCs w:val="28"/>
          <w:u w:val="single"/>
        </w:rPr>
        <w:t>entre faible à modérée</w:t>
      </w:r>
      <w:r w:rsidRPr="006F5407">
        <w:rPr>
          <w:bCs/>
          <w:sz w:val="28"/>
          <w:szCs w:val="28"/>
        </w:rPr>
        <w:t xml:space="preserve"> ce qui est recherché pour une clientèle dysphagique qui aurait encore une certaine capacité de mastication et de propulsion linguale, mais qui se fatigue rapidement lors des repas. </w:t>
      </w:r>
    </w:p>
    <w:p w14:paraId="2F5ACDE2" w14:textId="77777777" w:rsidR="00CA768D" w:rsidRPr="006F5407" w:rsidRDefault="00CA768D" w:rsidP="00CA768D">
      <w:pPr>
        <w:spacing w:before="240" w:after="120"/>
        <w:jc w:val="both"/>
        <w:rPr>
          <w:bCs/>
          <w:sz w:val="28"/>
          <w:szCs w:val="28"/>
        </w:rPr>
      </w:pPr>
      <w:r w:rsidRPr="006F5407">
        <w:rPr>
          <w:bCs/>
          <w:sz w:val="28"/>
          <w:szCs w:val="28"/>
        </w:rPr>
        <w:t xml:space="preserve">Pour la </w:t>
      </w:r>
      <w:r w:rsidRPr="006F5407">
        <w:rPr>
          <w:bCs/>
          <w:sz w:val="28"/>
          <w:szCs w:val="28"/>
          <w:u w:val="single"/>
        </w:rPr>
        <w:t>cohésion</w:t>
      </w:r>
      <w:r w:rsidRPr="006F5407">
        <w:rPr>
          <w:bCs/>
          <w:sz w:val="28"/>
          <w:szCs w:val="28"/>
        </w:rPr>
        <w:t xml:space="preserve"> du produit sans sauce</w:t>
      </w:r>
      <w:r>
        <w:rPr>
          <w:bCs/>
          <w:sz w:val="28"/>
          <w:szCs w:val="28"/>
        </w:rPr>
        <w:t>,</w:t>
      </w:r>
      <w:r w:rsidRPr="006F5407">
        <w:rPr>
          <w:bCs/>
          <w:sz w:val="28"/>
          <w:szCs w:val="28"/>
        </w:rPr>
        <w:t xml:space="preserve"> la</w:t>
      </w:r>
      <w:r w:rsidRPr="00EF60E0">
        <w:rPr>
          <w:bCs/>
          <w:sz w:val="28"/>
          <w:szCs w:val="28"/>
          <w:u w:val="single"/>
        </w:rPr>
        <w:t xml:space="preserve"> cohésion</w:t>
      </w:r>
      <w:r w:rsidRPr="006F5407">
        <w:rPr>
          <w:bCs/>
          <w:sz w:val="28"/>
          <w:szCs w:val="28"/>
        </w:rPr>
        <w:t xml:space="preserve"> est </w:t>
      </w:r>
      <w:r w:rsidRPr="00EF60E0">
        <w:rPr>
          <w:bCs/>
          <w:sz w:val="28"/>
          <w:szCs w:val="28"/>
          <w:u w:val="single"/>
        </w:rPr>
        <w:t>modérée</w:t>
      </w:r>
      <w:r w:rsidRPr="006F5407">
        <w:rPr>
          <w:bCs/>
          <w:sz w:val="28"/>
          <w:szCs w:val="28"/>
        </w:rPr>
        <w:t>. La purée se dispersait légèrement en bouche, mais gardai</w:t>
      </w:r>
      <w:r>
        <w:rPr>
          <w:bCs/>
          <w:sz w:val="28"/>
          <w:szCs w:val="28"/>
        </w:rPr>
        <w:t>t</w:t>
      </w:r>
      <w:r w:rsidRPr="006F5407">
        <w:rPr>
          <w:bCs/>
          <w:sz w:val="28"/>
          <w:szCs w:val="28"/>
        </w:rPr>
        <w:t xml:space="preserve"> tout de même sa forme. Il y avait un étalement compris entre 0,5 cm et 1,5 cm par rapport à la ligne médiane de la langue. En faisant des mouvements de la langue, il est en partie possible de reformer une bouchée homogène, ce qui démontre une certaine cohésion. Ceci est conforme et sécuritaire, car pour une clientèle dysphagique nous recherchons une cohésion de modérée à </w:t>
      </w:r>
      <w:proofErr w:type="spellStart"/>
      <w:r w:rsidRPr="006F5407">
        <w:rPr>
          <w:bCs/>
          <w:sz w:val="28"/>
          <w:szCs w:val="28"/>
        </w:rPr>
        <w:t>élev</w:t>
      </w:r>
      <w:r>
        <w:rPr>
          <w:bCs/>
          <w:sz w:val="28"/>
          <w:szCs w:val="28"/>
        </w:rPr>
        <w:t>ée</w:t>
      </w:r>
      <w:proofErr w:type="spellEnd"/>
      <w:r w:rsidRPr="006F5407">
        <w:rPr>
          <w:bCs/>
          <w:sz w:val="28"/>
          <w:szCs w:val="28"/>
        </w:rPr>
        <w:t>. Si l’aliment se disperse trop, il peut glisser vers le larynx sans que le réflexe de déglutition soit enclenché, ce qui est dangereux</w:t>
      </w:r>
      <w:r>
        <w:rPr>
          <w:bCs/>
          <w:sz w:val="28"/>
          <w:szCs w:val="28"/>
        </w:rPr>
        <w:t>.</w:t>
      </w:r>
    </w:p>
    <w:p w14:paraId="786F71BF" w14:textId="77777777" w:rsidR="00CA768D" w:rsidRPr="005213C3" w:rsidRDefault="00CA768D" w:rsidP="00CA768D">
      <w:pPr>
        <w:spacing w:before="240" w:after="120"/>
        <w:rPr>
          <w:b/>
          <w:sz w:val="30"/>
          <w:szCs w:val="30"/>
        </w:rPr>
      </w:pPr>
      <w:r>
        <w:rPr>
          <w:b/>
          <w:sz w:val="30"/>
          <w:szCs w:val="30"/>
        </w:rPr>
        <w:t>ÉVALUATION DU METS GLOBAL (Purée et sauce) :</w:t>
      </w:r>
    </w:p>
    <w:p w14:paraId="666BA70B" w14:textId="77777777" w:rsidR="00CA768D" w:rsidRDefault="00CA768D" w:rsidP="00CA768D">
      <w:pPr>
        <w:pStyle w:val="En-tte"/>
        <w:tabs>
          <w:tab w:val="clear" w:pos="8640"/>
          <w:tab w:val="right" w:pos="9923"/>
        </w:tabs>
        <w:ind w:left="57" w:right="-142"/>
        <w:rPr>
          <w:b/>
          <w:sz w:val="28"/>
          <w:szCs w:val="28"/>
        </w:rPr>
      </w:pPr>
      <w:r>
        <w:rPr>
          <w:b/>
          <w:sz w:val="28"/>
          <w:szCs w:val="28"/>
        </w:rPr>
        <w:t>Commentaires :  Le mets global est conforme car :</w:t>
      </w:r>
    </w:p>
    <w:p w14:paraId="4AF4382C" w14:textId="77777777" w:rsidR="00CA768D" w:rsidRDefault="00CA768D" w:rsidP="00CA768D">
      <w:pPr>
        <w:pStyle w:val="En-tte"/>
        <w:numPr>
          <w:ilvl w:val="0"/>
          <w:numId w:val="3"/>
        </w:numPr>
        <w:tabs>
          <w:tab w:val="clear" w:pos="8640"/>
          <w:tab w:val="right" w:pos="9923"/>
        </w:tabs>
        <w:ind w:right="-142"/>
        <w:jc w:val="both"/>
        <w:rPr>
          <w:bCs/>
          <w:sz w:val="28"/>
          <w:szCs w:val="28"/>
        </w:rPr>
      </w:pPr>
      <w:r>
        <w:rPr>
          <w:bCs/>
          <w:sz w:val="28"/>
          <w:szCs w:val="28"/>
        </w:rPr>
        <w:t xml:space="preserve"> </w:t>
      </w:r>
      <w:r w:rsidRPr="00735B0E">
        <w:rPr>
          <w:bCs/>
          <w:sz w:val="28"/>
          <w:szCs w:val="28"/>
        </w:rPr>
        <w:t>En regardant le produit, n</w:t>
      </w:r>
      <w:r>
        <w:rPr>
          <w:bCs/>
          <w:sz w:val="28"/>
          <w:szCs w:val="28"/>
        </w:rPr>
        <w:t>ous ne</w:t>
      </w:r>
      <w:r w:rsidRPr="00735B0E">
        <w:rPr>
          <w:bCs/>
          <w:sz w:val="28"/>
          <w:szCs w:val="28"/>
        </w:rPr>
        <w:t xml:space="preserve"> constatons pas de liquide qui s’écoule de la purée ou de la sauce. Même après avoir mélangé le produit, il n’y a toujours pas deux phases présentes. Ceci est donc conforme et sécuritaire à une texture purée</w:t>
      </w:r>
      <w:r>
        <w:rPr>
          <w:bCs/>
          <w:sz w:val="28"/>
          <w:szCs w:val="28"/>
        </w:rPr>
        <w:t>,</w:t>
      </w:r>
      <w:r w:rsidRPr="00735B0E">
        <w:rPr>
          <w:bCs/>
          <w:sz w:val="28"/>
          <w:szCs w:val="28"/>
        </w:rPr>
        <w:t xml:space="preserve"> puisque l’absence de </w:t>
      </w:r>
      <w:r w:rsidRPr="00DD4462">
        <w:rPr>
          <w:b/>
          <w:sz w:val="28"/>
          <w:szCs w:val="28"/>
        </w:rPr>
        <w:t>synérèse</w:t>
      </w:r>
      <w:r w:rsidRPr="00735B0E">
        <w:rPr>
          <w:bCs/>
          <w:sz w:val="28"/>
          <w:szCs w:val="28"/>
        </w:rPr>
        <w:t xml:space="preserve"> diminue le risque d’aspiration dans les voies respiratoires de la personne qui le consomme.</w:t>
      </w:r>
      <w:r>
        <w:rPr>
          <w:bCs/>
          <w:sz w:val="28"/>
          <w:szCs w:val="28"/>
        </w:rPr>
        <w:t xml:space="preserve"> </w:t>
      </w:r>
    </w:p>
    <w:p w14:paraId="161BCE66" w14:textId="77777777" w:rsidR="00CA768D" w:rsidRDefault="00CA768D" w:rsidP="00CA768D">
      <w:pPr>
        <w:pStyle w:val="En-tte"/>
        <w:numPr>
          <w:ilvl w:val="0"/>
          <w:numId w:val="3"/>
        </w:numPr>
        <w:tabs>
          <w:tab w:val="clear" w:pos="8640"/>
          <w:tab w:val="right" w:pos="9923"/>
        </w:tabs>
        <w:ind w:right="-142"/>
        <w:jc w:val="both"/>
        <w:rPr>
          <w:bCs/>
          <w:sz w:val="28"/>
          <w:szCs w:val="28"/>
        </w:rPr>
      </w:pPr>
      <w:r>
        <w:rPr>
          <w:bCs/>
          <w:sz w:val="28"/>
          <w:szCs w:val="28"/>
        </w:rPr>
        <w:lastRenderedPageBreak/>
        <w:t xml:space="preserve"> De plus, l</w:t>
      </w:r>
      <w:r w:rsidRPr="00D561F2">
        <w:rPr>
          <w:bCs/>
          <w:sz w:val="28"/>
          <w:szCs w:val="28"/>
        </w:rPr>
        <w:t xml:space="preserve">a sauce est </w:t>
      </w:r>
      <w:r w:rsidRPr="0080538F">
        <w:rPr>
          <w:b/>
          <w:sz w:val="28"/>
          <w:szCs w:val="28"/>
        </w:rPr>
        <w:t>lisse</w:t>
      </w:r>
      <w:r w:rsidRPr="00D561F2">
        <w:rPr>
          <w:bCs/>
          <w:sz w:val="28"/>
          <w:szCs w:val="28"/>
        </w:rPr>
        <w:t xml:space="preserve"> en bouche, il n’y a pas de </w:t>
      </w:r>
      <w:r w:rsidRPr="00DD4462">
        <w:rPr>
          <w:b/>
          <w:sz w:val="28"/>
          <w:szCs w:val="28"/>
        </w:rPr>
        <w:t>particules</w:t>
      </w:r>
      <w:r w:rsidRPr="00D561F2">
        <w:rPr>
          <w:bCs/>
          <w:sz w:val="28"/>
          <w:szCs w:val="28"/>
        </w:rPr>
        <w:t xml:space="preserve"> dans cette dernière</w:t>
      </w:r>
      <w:r>
        <w:rPr>
          <w:bCs/>
          <w:sz w:val="28"/>
          <w:szCs w:val="28"/>
        </w:rPr>
        <w:t xml:space="preserve">, ce qui est aussi conforme et sécuritaire. </w:t>
      </w:r>
      <w:r w:rsidRPr="001404F0">
        <w:rPr>
          <w:bCs/>
          <w:sz w:val="28"/>
          <w:szCs w:val="28"/>
        </w:rPr>
        <w:t>La sauce à l’érable se mélange bien à la purée pour créer une seule phase</w:t>
      </w:r>
      <w:r>
        <w:rPr>
          <w:bCs/>
          <w:sz w:val="28"/>
          <w:szCs w:val="28"/>
        </w:rPr>
        <w:t xml:space="preserve"> (</w:t>
      </w:r>
      <w:proofErr w:type="spellStart"/>
      <w:r w:rsidRPr="00DD4462">
        <w:rPr>
          <w:b/>
          <w:sz w:val="28"/>
          <w:szCs w:val="28"/>
        </w:rPr>
        <w:t>monophase</w:t>
      </w:r>
      <w:proofErr w:type="spellEnd"/>
      <w:r>
        <w:rPr>
          <w:bCs/>
          <w:sz w:val="28"/>
          <w:szCs w:val="28"/>
        </w:rPr>
        <w:t>).</w:t>
      </w:r>
      <w:r w:rsidRPr="001404F0">
        <w:rPr>
          <w:bCs/>
          <w:sz w:val="28"/>
          <w:szCs w:val="28"/>
        </w:rPr>
        <w:t xml:space="preserve"> La sauce ne s’écoule pas vers le pharynx avant le réflexe de déglutition. Le produit forme donc un tout et ne se sépare pas</w:t>
      </w:r>
      <w:r>
        <w:rPr>
          <w:bCs/>
          <w:sz w:val="28"/>
          <w:szCs w:val="28"/>
        </w:rPr>
        <w:t>.</w:t>
      </w:r>
      <w:r w:rsidRPr="001404F0">
        <w:rPr>
          <w:bCs/>
          <w:sz w:val="28"/>
          <w:szCs w:val="28"/>
        </w:rPr>
        <w:t xml:space="preserve"> Ceci est conforme et sécuritaire pour une texture purée destinée à une clientèle dysphagique.  </w:t>
      </w:r>
    </w:p>
    <w:p w14:paraId="43C9CD6F" w14:textId="77777777" w:rsidR="00CA768D" w:rsidRPr="002B21C0" w:rsidRDefault="00CA768D" w:rsidP="00CA768D">
      <w:pPr>
        <w:pStyle w:val="En-tte"/>
        <w:numPr>
          <w:ilvl w:val="0"/>
          <w:numId w:val="3"/>
        </w:numPr>
        <w:tabs>
          <w:tab w:val="clear" w:pos="8640"/>
          <w:tab w:val="right" w:pos="9923"/>
        </w:tabs>
        <w:ind w:right="-142"/>
        <w:jc w:val="both"/>
        <w:rPr>
          <w:bCs/>
          <w:sz w:val="28"/>
          <w:szCs w:val="28"/>
        </w:rPr>
      </w:pPr>
      <w:r>
        <w:rPr>
          <w:bCs/>
          <w:sz w:val="28"/>
          <w:szCs w:val="28"/>
        </w:rPr>
        <w:t>L</w:t>
      </w:r>
      <w:r w:rsidRPr="008B3EE0">
        <w:rPr>
          <w:b/>
          <w:sz w:val="28"/>
          <w:szCs w:val="28"/>
        </w:rPr>
        <w:t>’adhésion</w:t>
      </w:r>
      <w:r w:rsidRPr="00671224">
        <w:rPr>
          <w:bCs/>
          <w:sz w:val="28"/>
          <w:szCs w:val="28"/>
        </w:rPr>
        <w:t xml:space="preserve"> de la purée avec la sauce</w:t>
      </w:r>
      <w:r>
        <w:rPr>
          <w:bCs/>
          <w:sz w:val="28"/>
          <w:szCs w:val="28"/>
        </w:rPr>
        <w:t xml:space="preserve"> diminue et</w:t>
      </w:r>
      <w:r w:rsidRPr="00671224">
        <w:rPr>
          <w:bCs/>
          <w:sz w:val="28"/>
          <w:szCs w:val="28"/>
        </w:rPr>
        <w:t xml:space="preserve"> celle-ci se retrouve entre faible à modérée. </w:t>
      </w:r>
      <w:r>
        <w:rPr>
          <w:bCs/>
          <w:sz w:val="28"/>
          <w:szCs w:val="28"/>
        </w:rPr>
        <w:t>La</w:t>
      </w:r>
      <w:r w:rsidRPr="00671224">
        <w:rPr>
          <w:bCs/>
          <w:sz w:val="28"/>
          <w:szCs w:val="28"/>
        </w:rPr>
        <w:t xml:space="preserve"> sauce à l’érable permettait facilement d’amener l’excédent de purée qui </w:t>
      </w:r>
      <w:r>
        <w:rPr>
          <w:bCs/>
          <w:sz w:val="28"/>
          <w:szCs w:val="28"/>
        </w:rPr>
        <w:t>adhérait</w:t>
      </w:r>
      <w:r w:rsidRPr="00671224">
        <w:rPr>
          <w:bCs/>
          <w:sz w:val="28"/>
          <w:szCs w:val="28"/>
        </w:rPr>
        <w:t xml:space="preserve"> en bouche </w:t>
      </w:r>
      <w:r>
        <w:rPr>
          <w:bCs/>
          <w:sz w:val="28"/>
          <w:szCs w:val="28"/>
        </w:rPr>
        <w:t>et le faisait glisser vers</w:t>
      </w:r>
      <w:r w:rsidRPr="00671224">
        <w:rPr>
          <w:bCs/>
          <w:sz w:val="28"/>
          <w:szCs w:val="28"/>
        </w:rPr>
        <w:t xml:space="preserve"> le fond de la gorge. Ainsi, nous avons vu une légère différence au niveau de la quantité de résidus qui adhérait </w:t>
      </w:r>
      <w:r>
        <w:rPr>
          <w:bCs/>
          <w:sz w:val="28"/>
          <w:szCs w:val="28"/>
        </w:rPr>
        <w:t>aux joues et au palais</w:t>
      </w:r>
      <w:r w:rsidRPr="00671224">
        <w:rPr>
          <w:bCs/>
          <w:sz w:val="28"/>
          <w:szCs w:val="28"/>
        </w:rPr>
        <w:t>. Cette caractéristique est conforme et sécuritaire</w:t>
      </w:r>
      <w:r>
        <w:rPr>
          <w:bCs/>
          <w:sz w:val="28"/>
          <w:szCs w:val="28"/>
        </w:rPr>
        <w:t>.</w:t>
      </w:r>
      <w:r w:rsidRPr="00201D6A">
        <w:t xml:space="preserve"> </w:t>
      </w:r>
    </w:p>
    <w:p w14:paraId="2FDB05E0" w14:textId="77777777" w:rsidR="00CA768D" w:rsidRDefault="00CA768D" w:rsidP="00CA768D">
      <w:pPr>
        <w:pStyle w:val="En-tte"/>
        <w:numPr>
          <w:ilvl w:val="0"/>
          <w:numId w:val="3"/>
        </w:numPr>
        <w:tabs>
          <w:tab w:val="clear" w:pos="8640"/>
          <w:tab w:val="right" w:pos="9923"/>
        </w:tabs>
        <w:ind w:right="-142"/>
        <w:jc w:val="both"/>
        <w:rPr>
          <w:bCs/>
          <w:sz w:val="28"/>
          <w:szCs w:val="28"/>
        </w:rPr>
      </w:pPr>
      <w:r>
        <w:rPr>
          <w:bCs/>
          <w:sz w:val="28"/>
          <w:szCs w:val="28"/>
        </w:rPr>
        <w:t>La</w:t>
      </w:r>
      <w:r w:rsidRPr="00201D6A">
        <w:rPr>
          <w:bCs/>
          <w:sz w:val="28"/>
          <w:szCs w:val="28"/>
        </w:rPr>
        <w:t xml:space="preserve"> </w:t>
      </w:r>
      <w:r w:rsidRPr="00201D6A">
        <w:rPr>
          <w:b/>
          <w:sz w:val="28"/>
          <w:szCs w:val="28"/>
        </w:rPr>
        <w:t>cohésion</w:t>
      </w:r>
      <w:r w:rsidRPr="00201D6A">
        <w:rPr>
          <w:bCs/>
          <w:sz w:val="28"/>
          <w:szCs w:val="28"/>
        </w:rPr>
        <w:t xml:space="preserve"> du produit avec sauce</w:t>
      </w:r>
      <w:r>
        <w:rPr>
          <w:bCs/>
          <w:sz w:val="28"/>
          <w:szCs w:val="28"/>
        </w:rPr>
        <w:t xml:space="preserve"> demeure inchangée soit </w:t>
      </w:r>
      <w:r w:rsidRPr="00201D6A">
        <w:rPr>
          <w:bCs/>
          <w:sz w:val="28"/>
          <w:szCs w:val="28"/>
        </w:rPr>
        <w:t xml:space="preserve">cohésion modérée. La purée et la sauce se dispersent légèrement en bouche, mais gardaient tout de même sa forme. Il y avait un étalement compris entre 0,5 cm et 1,5 cm par rapport à la ligne médiane de la langue. En faisant des mouvements de la langue, il est en partie possible de reformer une bouchée homogène, ce qui démontre une certaine cohésion. Ceci est conforme et sécuritaire, car pour une clientèle dysphagique nous recherchons une cohésion de modérée à </w:t>
      </w:r>
      <w:proofErr w:type="spellStart"/>
      <w:r w:rsidRPr="00201D6A">
        <w:rPr>
          <w:bCs/>
          <w:sz w:val="28"/>
          <w:szCs w:val="28"/>
        </w:rPr>
        <w:t>élev</w:t>
      </w:r>
      <w:r>
        <w:rPr>
          <w:bCs/>
          <w:sz w:val="28"/>
          <w:szCs w:val="28"/>
        </w:rPr>
        <w:t>ée</w:t>
      </w:r>
      <w:proofErr w:type="spellEnd"/>
      <w:r w:rsidRPr="00201D6A">
        <w:rPr>
          <w:bCs/>
          <w:sz w:val="28"/>
          <w:szCs w:val="28"/>
        </w:rPr>
        <w:t xml:space="preserve">. Si l’aliment se disperse trop, il peut glisser vers le larynx sans que le réflexe de déglutition soit enclenché, ce qui est dangereux. </w:t>
      </w:r>
    </w:p>
    <w:p w14:paraId="007D2118" w14:textId="77777777" w:rsidR="00CA768D" w:rsidRDefault="00CA768D" w:rsidP="00CA768D">
      <w:pPr>
        <w:pStyle w:val="En-tte"/>
        <w:numPr>
          <w:ilvl w:val="0"/>
          <w:numId w:val="3"/>
        </w:numPr>
        <w:tabs>
          <w:tab w:val="clear" w:pos="8640"/>
          <w:tab w:val="right" w:pos="9923"/>
        </w:tabs>
        <w:ind w:right="-142"/>
        <w:jc w:val="both"/>
        <w:rPr>
          <w:bCs/>
          <w:sz w:val="28"/>
          <w:szCs w:val="28"/>
        </w:rPr>
      </w:pPr>
      <w:r w:rsidRPr="00201D6A">
        <w:rPr>
          <w:bCs/>
          <w:sz w:val="28"/>
          <w:szCs w:val="28"/>
        </w:rPr>
        <w:t xml:space="preserve"> </w:t>
      </w:r>
      <w:r>
        <w:rPr>
          <w:bCs/>
          <w:sz w:val="28"/>
          <w:szCs w:val="28"/>
        </w:rPr>
        <w:t xml:space="preserve">Finalement, la fermeté et l’élasticité restaient faibles, même en incorporant la sauce. </w:t>
      </w:r>
    </w:p>
    <w:p w14:paraId="5B6B4A78" w14:textId="77777777" w:rsidR="00CA768D" w:rsidRPr="00735B0E" w:rsidRDefault="00CA768D" w:rsidP="00CA768D">
      <w:pPr>
        <w:pStyle w:val="En-tte"/>
        <w:tabs>
          <w:tab w:val="clear" w:pos="8640"/>
          <w:tab w:val="right" w:pos="9923"/>
        </w:tabs>
        <w:ind w:left="57" w:right="-142"/>
        <w:rPr>
          <w:bCs/>
          <w:sz w:val="28"/>
          <w:szCs w:val="28"/>
        </w:rPr>
      </w:pPr>
    </w:p>
    <w:p w14:paraId="3E14B2A4" w14:textId="77777777" w:rsidR="00CA768D" w:rsidRDefault="00CA768D" w:rsidP="00CA768D">
      <w:pPr>
        <w:pStyle w:val="En-tte"/>
        <w:tabs>
          <w:tab w:val="clear" w:pos="8640"/>
          <w:tab w:val="right" w:pos="9923"/>
        </w:tabs>
        <w:ind w:left="57" w:right="-142"/>
        <w:rPr>
          <w:b/>
          <w:sz w:val="28"/>
          <w:szCs w:val="28"/>
        </w:rPr>
      </w:pPr>
    </w:p>
    <w:p w14:paraId="3B1602BD" w14:textId="77777777" w:rsidR="00CA768D" w:rsidRDefault="00CA768D" w:rsidP="00CA768D">
      <w:pPr>
        <w:pStyle w:val="En-tte"/>
        <w:tabs>
          <w:tab w:val="clear" w:pos="8640"/>
          <w:tab w:val="right" w:pos="9923"/>
        </w:tabs>
        <w:ind w:left="57" w:right="-142"/>
        <w:rPr>
          <w:b/>
          <w:sz w:val="28"/>
          <w:szCs w:val="28"/>
        </w:rPr>
      </w:pPr>
    </w:p>
    <w:p w14:paraId="5673D93C" w14:textId="77777777" w:rsidR="00CA768D" w:rsidRDefault="00CA768D" w:rsidP="00CA768D">
      <w:pPr>
        <w:pStyle w:val="En-tte"/>
        <w:tabs>
          <w:tab w:val="clear" w:pos="8640"/>
          <w:tab w:val="right" w:pos="9923"/>
        </w:tabs>
        <w:ind w:left="57" w:right="-142"/>
        <w:rPr>
          <w:b/>
          <w:sz w:val="28"/>
          <w:szCs w:val="28"/>
        </w:rPr>
      </w:pPr>
    </w:p>
    <w:p w14:paraId="3561C510" w14:textId="77777777" w:rsidR="00CA768D" w:rsidRDefault="00CA768D" w:rsidP="00CA768D">
      <w:pPr>
        <w:pStyle w:val="En-tte"/>
        <w:tabs>
          <w:tab w:val="clear" w:pos="8640"/>
          <w:tab w:val="right" w:pos="9923"/>
        </w:tabs>
        <w:ind w:left="57" w:right="-142"/>
        <w:rPr>
          <w:b/>
          <w:sz w:val="28"/>
          <w:szCs w:val="28"/>
        </w:rPr>
      </w:pPr>
    </w:p>
    <w:p w14:paraId="02D1D0BB" w14:textId="77777777" w:rsidR="00CA768D" w:rsidRDefault="00CA768D" w:rsidP="00CA768D">
      <w:pPr>
        <w:pStyle w:val="En-tte"/>
        <w:tabs>
          <w:tab w:val="clear" w:pos="8640"/>
          <w:tab w:val="right" w:pos="9923"/>
        </w:tabs>
        <w:ind w:left="-142" w:right="-142"/>
        <w:rPr>
          <w:b/>
          <w:sz w:val="28"/>
          <w:szCs w:val="28"/>
        </w:rPr>
      </w:pPr>
      <w:r>
        <w:rPr>
          <w:b/>
          <w:sz w:val="28"/>
          <w:szCs w:val="28"/>
        </w:rPr>
        <w:br w:type="page"/>
      </w:r>
    </w:p>
    <w:p w14:paraId="46414836" w14:textId="77777777" w:rsidR="00CA768D" w:rsidRDefault="00CA768D" w:rsidP="00CA768D">
      <w:pPr>
        <w:spacing w:after="120"/>
        <w:rPr>
          <w:b/>
          <w:sz w:val="28"/>
          <w:szCs w:val="28"/>
        </w:rPr>
      </w:pPr>
      <w:r w:rsidRPr="004502BA">
        <w:rPr>
          <w:b/>
          <w:sz w:val="28"/>
          <w:szCs w:val="28"/>
        </w:rPr>
        <w:lastRenderedPageBreak/>
        <w:t>Formulaire d’évaluation rhéologique des aliments servis à la clientèle dysphagique</w:t>
      </w:r>
    </w:p>
    <w:p w14:paraId="517C14E3" w14:textId="77777777" w:rsidR="00CA768D" w:rsidRDefault="00CA768D" w:rsidP="00CA768D">
      <w:pPr>
        <w:jc w:val="center"/>
        <w:rPr>
          <w:b/>
          <w:sz w:val="28"/>
          <w:szCs w:val="28"/>
        </w:rPr>
      </w:pPr>
      <w:r>
        <w:rPr>
          <w:b/>
          <w:sz w:val="28"/>
          <w:szCs w:val="28"/>
        </w:rPr>
        <w:t>Produit évalué après congélation</w:t>
      </w:r>
    </w:p>
    <w:p w14:paraId="203A2E12" w14:textId="77777777" w:rsidR="00CA768D" w:rsidRPr="00DA54A5" w:rsidRDefault="00CA768D" w:rsidP="00CA768D">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Purée au lard sans lard à l’érable</w:t>
      </w:r>
    </w:p>
    <w:p w14:paraId="730627B3" w14:textId="77777777" w:rsidR="00CA768D" w:rsidRPr="00DA54A5" w:rsidRDefault="00CA768D" w:rsidP="00CA768D">
      <w:pPr>
        <w:spacing w:after="120"/>
        <w:rPr>
          <w:bCs/>
          <w:sz w:val="28"/>
          <w:szCs w:val="28"/>
        </w:rPr>
      </w:pPr>
      <w:r w:rsidRPr="00DA54A5">
        <w:rPr>
          <w:b/>
          <w:sz w:val="28"/>
          <w:szCs w:val="28"/>
        </w:rPr>
        <w:t>Accompagnement :</w:t>
      </w:r>
      <w:r w:rsidRPr="00DA54A5">
        <w:rPr>
          <w:bCs/>
          <w:sz w:val="28"/>
          <w:szCs w:val="28"/>
        </w:rPr>
        <w:t xml:space="preserve">  </w:t>
      </w:r>
      <w:r>
        <w:rPr>
          <w:bCs/>
          <w:sz w:val="28"/>
          <w:szCs w:val="28"/>
        </w:rPr>
        <w:t>Sauce à l’érable</w:t>
      </w:r>
    </w:p>
    <w:p w14:paraId="4E2E02F3" w14:textId="77777777" w:rsidR="00CA768D" w:rsidRPr="005213C3" w:rsidRDefault="00CA768D" w:rsidP="00CA768D">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5634071B" w14:textId="77777777" w:rsidR="00CA768D" w:rsidRPr="00703ABC" w:rsidRDefault="00CA768D" w:rsidP="00CA768D">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A768D" w14:paraId="46A6DB4F" w14:textId="77777777" w:rsidTr="00282908">
        <w:trPr>
          <w:trHeight w:val="198"/>
        </w:trPr>
        <w:tc>
          <w:tcPr>
            <w:tcW w:w="10061" w:type="dxa"/>
            <w:gridSpan w:val="2"/>
            <w:vAlign w:val="bottom"/>
          </w:tcPr>
          <w:p w14:paraId="2501870E" w14:textId="77777777" w:rsidR="00CA768D" w:rsidRDefault="00CA768D" w:rsidP="00282908">
            <w:pPr>
              <w:tabs>
                <w:tab w:val="left" w:pos="2410"/>
              </w:tabs>
            </w:pPr>
            <w:r w:rsidRPr="00A61860">
              <w:rPr>
                <w:b/>
              </w:rPr>
              <w:t>Présence de synérèse</w:t>
            </w:r>
            <w:r>
              <w:rPr>
                <w:b/>
              </w:rPr>
              <w:t xml:space="preserve"> : </w:t>
            </w:r>
            <w:sdt>
              <w:sdtPr>
                <w:rPr>
                  <w:b/>
                  <w:sz w:val="32"/>
                  <w:szCs w:val="32"/>
                </w:rPr>
                <w:id w:val="-16461141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CA768D" w14:paraId="2A29CB79" w14:textId="77777777" w:rsidTr="00282908">
        <w:trPr>
          <w:trHeight w:val="80"/>
        </w:trPr>
        <w:tc>
          <w:tcPr>
            <w:tcW w:w="10061" w:type="dxa"/>
            <w:gridSpan w:val="2"/>
          </w:tcPr>
          <w:p w14:paraId="0A383A86" w14:textId="77777777" w:rsidR="00CA768D" w:rsidRPr="009B44C5" w:rsidRDefault="00CA768D" w:rsidP="00282908">
            <w:pPr>
              <w:tabs>
                <w:tab w:val="left" w:pos="2410"/>
              </w:tabs>
              <w:rPr>
                <w:sz w:val="4"/>
                <w:szCs w:val="4"/>
              </w:rPr>
            </w:pPr>
          </w:p>
        </w:tc>
      </w:tr>
      <w:tr w:rsidR="00CA768D" w14:paraId="03F856A5" w14:textId="77777777" w:rsidTr="00282908">
        <w:trPr>
          <w:trHeight w:val="283"/>
        </w:trPr>
        <w:tc>
          <w:tcPr>
            <w:tcW w:w="4503" w:type="dxa"/>
          </w:tcPr>
          <w:p w14:paraId="206F9B8E" w14:textId="77777777" w:rsidR="00CA768D" w:rsidRDefault="00CA768D" w:rsidP="00282908">
            <w:pPr>
              <w:tabs>
                <w:tab w:val="left" w:pos="2410"/>
              </w:tabs>
            </w:pPr>
            <w:r w:rsidRPr="00A61860">
              <w:rPr>
                <w:b/>
              </w:rPr>
              <w:t>Purée lisse</w:t>
            </w:r>
            <w:r>
              <w:rPr>
                <w:b/>
              </w:rPr>
              <w:t xml:space="preserve"> : </w:t>
            </w:r>
            <w:sdt>
              <w:sdtPr>
                <w:rPr>
                  <w:b/>
                  <w:sz w:val="32"/>
                  <w:szCs w:val="32"/>
                </w:rPr>
                <w:id w:val="-21619794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74AF4BB5" w14:textId="77777777" w:rsidR="00CA768D" w:rsidRDefault="00CA768D" w:rsidP="00282908">
            <w:pPr>
              <w:tabs>
                <w:tab w:val="left" w:pos="2694"/>
              </w:tabs>
            </w:pPr>
            <w:r>
              <w:rPr>
                <w:b/>
              </w:rPr>
              <w:t>Présence de particules :  </w:t>
            </w:r>
            <w:sdt>
              <w:sdtPr>
                <w:rPr>
                  <w:b/>
                  <w:sz w:val="32"/>
                  <w:szCs w:val="32"/>
                </w:rPr>
                <w:id w:val="141905828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CA768D" w14:paraId="7E519809" w14:textId="77777777" w:rsidTr="00282908">
        <w:trPr>
          <w:trHeight w:val="283"/>
        </w:trPr>
        <w:tc>
          <w:tcPr>
            <w:tcW w:w="4503" w:type="dxa"/>
          </w:tcPr>
          <w:p w14:paraId="69209D07" w14:textId="77777777" w:rsidR="00CA768D" w:rsidRDefault="00CA768D" w:rsidP="00282908">
            <w:pPr>
              <w:tabs>
                <w:tab w:val="left" w:pos="2410"/>
              </w:tabs>
              <w:rPr>
                <w:b/>
              </w:rPr>
            </w:pPr>
          </w:p>
          <w:p w14:paraId="23351260" w14:textId="77777777" w:rsidR="00CA768D" w:rsidRDefault="00CA768D" w:rsidP="00282908">
            <w:pPr>
              <w:tabs>
                <w:tab w:val="left" w:pos="2410"/>
              </w:tabs>
              <w:rPr>
                <w:b/>
              </w:rPr>
            </w:pPr>
          </w:p>
          <w:p w14:paraId="460EB7E1" w14:textId="77777777" w:rsidR="00CA768D" w:rsidRDefault="00CA768D" w:rsidP="00282908">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bCs/>
                  <w:sz w:val="32"/>
                  <w:szCs w:val="32"/>
                </w:rPr>
                <w:id w:val="-1488235937"/>
                <w14:checkbox>
                  <w14:checked w14:val="1"/>
                  <w14:checkedState w14:val="2612" w14:font="MS Gothic"/>
                  <w14:uncheckedState w14:val="2610" w14:font="MS Gothic"/>
                </w14:checkbox>
              </w:sdtPr>
              <w:sdtContent>
                <w:r w:rsidRPr="5F9531A5">
                  <w:rPr>
                    <w:rFonts w:ascii="MS Gothic" w:eastAsia="MS Gothic" w:hAnsi="MS Gothic" w:cs="MS Gothic"/>
                    <w:b/>
                    <w:bCs/>
                    <w:sz w:val="32"/>
                    <w:szCs w:val="32"/>
                  </w:rPr>
                  <w:t>☒</w:t>
                </w:r>
              </w:sdtContent>
            </w:sdt>
          </w:p>
        </w:tc>
        <w:tc>
          <w:tcPr>
            <w:tcW w:w="5558" w:type="dxa"/>
          </w:tcPr>
          <w:p w14:paraId="3DB105C2" w14:textId="77777777" w:rsidR="00CA768D" w:rsidRDefault="00CA768D" w:rsidP="00282908">
            <w:pPr>
              <w:tabs>
                <w:tab w:val="left" w:pos="2694"/>
              </w:tabs>
              <w:rPr>
                <w:b/>
              </w:rPr>
            </w:pPr>
            <w:r>
              <w:rPr>
                <w:b/>
              </w:rPr>
              <w:t>Grosseur des particules :   _______</w:t>
            </w:r>
          </w:p>
          <w:p w14:paraId="4B36C735" w14:textId="77777777" w:rsidR="00CA768D" w:rsidRDefault="00CA768D" w:rsidP="00282908">
            <w:pPr>
              <w:tabs>
                <w:tab w:val="left" w:pos="2694"/>
              </w:tabs>
              <w:rPr>
                <w:b/>
              </w:rPr>
            </w:pPr>
          </w:p>
          <w:p w14:paraId="0F850D08" w14:textId="77777777" w:rsidR="00CA768D" w:rsidRDefault="00CA768D" w:rsidP="00282908">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1B4290F3" w14:textId="77777777" w:rsidR="00CA768D" w:rsidRPr="004502BA" w:rsidRDefault="00CA768D" w:rsidP="00CA768D">
      <w:pPr>
        <w:pStyle w:val="En-tte"/>
        <w:tabs>
          <w:tab w:val="clear" w:pos="8640"/>
          <w:tab w:val="right" w:pos="9923"/>
        </w:tabs>
        <w:ind w:left="-142" w:right="-142"/>
        <w:rPr>
          <w:b/>
          <w:sz w:val="28"/>
          <w:szCs w:val="28"/>
        </w:rPr>
      </w:pPr>
    </w:p>
    <w:p w14:paraId="63BF8188" w14:textId="77777777" w:rsidR="00CA768D" w:rsidRPr="00923100" w:rsidRDefault="00CA768D" w:rsidP="00CA768D">
      <w:pPr>
        <w:pStyle w:val="En-tte"/>
        <w:tabs>
          <w:tab w:val="clear" w:pos="8640"/>
          <w:tab w:val="right" w:pos="9923"/>
        </w:tabs>
        <w:ind w:left="113" w:right="-142"/>
        <w:rPr>
          <w:sz w:val="28"/>
          <w:szCs w:val="28"/>
        </w:rPr>
      </w:pPr>
      <w:r w:rsidRPr="5F9531A5">
        <w:rPr>
          <w:b/>
          <w:bCs/>
          <w:sz w:val="28"/>
          <w:szCs w:val="28"/>
        </w:rPr>
        <w:t xml:space="preserve">Commentaires :  </w:t>
      </w:r>
      <w:r w:rsidRPr="00923100">
        <w:rPr>
          <w:sz w:val="28"/>
          <w:szCs w:val="28"/>
        </w:rPr>
        <w:t>Après réchauffement</w:t>
      </w:r>
      <w:r>
        <w:rPr>
          <w:sz w:val="28"/>
          <w:szCs w:val="28"/>
        </w:rPr>
        <w:t xml:space="preserve"> de la purée</w:t>
      </w:r>
      <w:r w:rsidRPr="00923100">
        <w:rPr>
          <w:sz w:val="28"/>
          <w:szCs w:val="28"/>
        </w:rPr>
        <w:t xml:space="preserve">, une mince croûte se forme à la surface du produit, mais une fois mélangée au reste du produit, </w:t>
      </w:r>
      <w:r>
        <w:rPr>
          <w:sz w:val="28"/>
          <w:szCs w:val="28"/>
        </w:rPr>
        <w:t>la purée</w:t>
      </w:r>
      <w:r w:rsidRPr="00923100">
        <w:rPr>
          <w:sz w:val="28"/>
          <w:szCs w:val="28"/>
        </w:rPr>
        <w:t xml:space="preserve"> est complètement lisse et </w:t>
      </w:r>
      <w:proofErr w:type="spellStart"/>
      <w:r w:rsidRPr="00923100">
        <w:rPr>
          <w:sz w:val="28"/>
          <w:szCs w:val="28"/>
        </w:rPr>
        <w:t>monophase</w:t>
      </w:r>
      <w:proofErr w:type="spellEnd"/>
      <w:r w:rsidRPr="00923100">
        <w:rPr>
          <w:sz w:val="28"/>
          <w:szCs w:val="28"/>
        </w:rPr>
        <w:t>.</w:t>
      </w:r>
      <w:r>
        <w:rPr>
          <w:sz w:val="28"/>
          <w:szCs w:val="28"/>
        </w:rPr>
        <w:t xml:space="preserve"> Ceci est conforme et sécuritaire.</w:t>
      </w:r>
    </w:p>
    <w:p w14:paraId="44D934A5" w14:textId="77777777" w:rsidR="00CA768D" w:rsidRPr="00BF4AE8" w:rsidRDefault="00CA768D" w:rsidP="00CA768D">
      <w:pPr>
        <w:pStyle w:val="En-tte"/>
        <w:tabs>
          <w:tab w:val="clear" w:pos="8640"/>
          <w:tab w:val="right" w:pos="9923"/>
        </w:tabs>
        <w:ind w:right="-142"/>
        <w:rPr>
          <w:b/>
          <w:sz w:val="16"/>
          <w:szCs w:val="16"/>
        </w:rPr>
      </w:pPr>
    </w:p>
    <w:p w14:paraId="5BC5698B" w14:textId="77777777" w:rsidR="00CA768D" w:rsidRDefault="00CA768D" w:rsidP="00CA768D">
      <w:pPr>
        <w:pStyle w:val="En-tte"/>
        <w:tabs>
          <w:tab w:val="clear" w:pos="8640"/>
          <w:tab w:val="right" w:pos="9923"/>
        </w:tabs>
        <w:ind w:left="-142" w:right="-142"/>
        <w:rPr>
          <w:b/>
          <w:sz w:val="28"/>
          <w:szCs w:val="28"/>
        </w:rPr>
      </w:pPr>
    </w:p>
    <w:p w14:paraId="3F6EDDE6" w14:textId="77777777" w:rsidR="00CA768D" w:rsidRPr="004502BA" w:rsidRDefault="00CA768D" w:rsidP="00CA768D">
      <w:pPr>
        <w:pStyle w:val="En-tte"/>
        <w:tabs>
          <w:tab w:val="clear" w:pos="8640"/>
          <w:tab w:val="right" w:pos="9923"/>
        </w:tabs>
        <w:ind w:left="-142" w:right="-142"/>
        <w:rPr>
          <w:b/>
          <w:sz w:val="28"/>
          <w:szCs w:val="28"/>
        </w:rPr>
      </w:pPr>
    </w:p>
    <w:p w14:paraId="1B43A9AF" w14:textId="77777777" w:rsidR="00CA768D" w:rsidRPr="00CD3516" w:rsidRDefault="00CA768D" w:rsidP="00CA768D">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CA768D" w14:paraId="09E14B9F" w14:textId="77777777" w:rsidTr="00282908">
        <w:tc>
          <w:tcPr>
            <w:tcW w:w="2012" w:type="dxa"/>
          </w:tcPr>
          <w:p w14:paraId="0DD14BFC" w14:textId="77777777" w:rsidR="00CA768D" w:rsidRDefault="00CA768D" w:rsidP="00282908">
            <w:pPr>
              <w:rPr>
                <w:b/>
                <w:sz w:val="32"/>
                <w:szCs w:val="32"/>
              </w:rPr>
            </w:pPr>
          </w:p>
        </w:tc>
        <w:tc>
          <w:tcPr>
            <w:tcW w:w="2012" w:type="dxa"/>
            <w:shd w:val="clear" w:color="auto" w:fill="FFFFFF" w:themeFill="background1"/>
            <w:vAlign w:val="center"/>
          </w:tcPr>
          <w:p w14:paraId="315CB8DF" w14:textId="77777777" w:rsidR="00CA768D" w:rsidRDefault="00CA768D" w:rsidP="00282908">
            <w:pPr>
              <w:jc w:val="center"/>
              <w:rPr>
                <w:b/>
                <w:sz w:val="32"/>
                <w:szCs w:val="32"/>
              </w:rPr>
            </w:pPr>
            <w:r w:rsidRPr="00A61860">
              <w:rPr>
                <w:b/>
              </w:rPr>
              <w:t>Très faible</w:t>
            </w:r>
          </w:p>
        </w:tc>
        <w:tc>
          <w:tcPr>
            <w:tcW w:w="2012" w:type="dxa"/>
            <w:shd w:val="clear" w:color="auto" w:fill="FFFFFF" w:themeFill="background1"/>
            <w:vAlign w:val="center"/>
          </w:tcPr>
          <w:p w14:paraId="4D2D10F0" w14:textId="77777777" w:rsidR="00CA768D" w:rsidRDefault="00CA768D" w:rsidP="00282908">
            <w:pPr>
              <w:jc w:val="center"/>
              <w:rPr>
                <w:b/>
                <w:sz w:val="32"/>
                <w:szCs w:val="32"/>
              </w:rPr>
            </w:pPr>
            <w:r w:rsidRPr="00A61860">
              <w:rPr>
                <w:b/>
              </w:rPr>
              <w:t>Faible</w:t>
            </w:r>
          </w:p>
        </w:tc>
        <w:tc>
          <w:tcPr>
            <w:tcW w:w="2012" w:type="dxa"/>
            <w:shd w:val="clear" w:color="auto" w:fill="FFFFFF" w:themeFill="background1"/>
            <w:vAlign w:val="center"/>
          </w:tcPr>
          <w:p w14:paraId="54EF9D6E" w14:textId="77777777" w:rsidR="00CA768D" w:rsidRDefault="00CA768D" w:rsidP="00282908">
            <w:pPr>
              <w:jc w:val="center"/>
              <w:rPr>
                <w:b/>
                <w:sz w:val="32"/>
                <w:szCs w:val="32"/>
              </w:rPr>
            </w:pPr>
            <w:r w:rsidRPr="00A61860">
              <w:rPr>
                <w:b/>
              </w:rPr>
              <w:t>Modérée</w:t>
            </w:r>
          </w:p>
        </w:tc>
        <w:tc>
          <w:tcPr>
            <w:tcW w:w="2013" w:type="dxa"/>
            <w:shd w:val="clear" w:color="auto" w:fill="FFFFFF" w:themeFill="background1"/>
            <w:vAlign w:val="center"/>
          </w:tcPr>
          <w:p w14:paraId="0777616D" w14:textId="77777777" w:rsidR="00CA768D" w:rsidRDefault="00CA768D" w:rsidP="00282908">
            <w:pPr>
              <w:jc w:val="center"/>
              <w:rPr>
                <w:b/>
                <w:sz w:val="32"/>
                <w:szCs w:val="32"/>
              </w:rPr>
            </w:pPr>
            <w:r w:rsidRPr="00A61860">
              <w:rPr>
                <w:b/>
              </w:rPr>
              <w:t>Élevée</w:t>
            </w:r>
          </w:p>
        </w:tc>
      </w:tr>
      <w:tr w:rsidR="00CA768D" w14:paraId="282DAF50" w14:textId="77777777" w:rsidTr="00282908">
        <w:tc>
          <w:tcPr>
            <w:tcW w:w="2012" w:type="dxa"/>
            <w:shd w:val="clear" w:color="auto" w:fill="FFFFFF" w:themeFill="background1"/>
            <w:vAlign w:val="center"/>
          </w:tcPr>
          <w:p w14:paraId="231ECF02" w14:textId="77777777" w:rsidR="00CA768D" w:rsidRDefault="00CA768D" w:rsidP="00282908">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6FF834B3"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753542787"/>
            <w14:checkbox>
              <w14:checked w14:val="1"/>
              <w14:checkedState w14:val="2612" w14:font="MS Gothic"/>
              <w14:uncheckedState w14:val="2610" w14:font="MS Gothic"/>
            </w14:checkbox>
          </w:sdtPr>
          <w:sdtContent>
            <w:tc>
              <w:tcPr>
                <w:tcW w:w="2012" w:type="dxa"/>
                <w:vAlign w:val="center"/>
              </w:tcPr>
              <w:p w14:paraId="200AA0FA" w14:textId="77777777" w:rsidR="00CA768D" w:rsidRDefault="00CA768D" w:rsidP="00282908">
                <w:pPr>
                  <w:rPr>
                    <w:b/>
                    <w:bCs/>
                    <w:sz w:val="32"/>
                    <w:szCs w:val="32"/>
                  </w:rPr>
                </w:pPr>
                <w:r w:rsidRPr="5F9531A5">
                  <w:rPr>
                    <w:rFonts w:ascii="MS Gothic" w:eastAsia="MS Gothic" w:hAnsi="MS Gothic" w:cs="MS Gothic"/>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52CE6AAA"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53DEDF69"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r w:rsidR="00CA768D" w14:paraId="273D00D9" w14:textId="77777777" w:rsidTr="00282908">
        <w:tc>
          <w:tcPr>
            <w:tcW w:w="2012" w:type="dxa"/>
            <w:shd w:val="clear" w:color="auto" w:fill="FFFFFF" w:themeFill="background1"/>
            <w:vAlign w:val="center"/>
          </w:tcPr>
          <w:p w14:paraId="7BAB66AD" w14:textId="77777777" w:rsidR="00CA768D" w:rsidRDefault="00CA768D" w:rsidP="00282908">
            <w:pPr>
              <w:rPr>
                <w:b/>
                <w:sz w:val="32"/>
                <w:szCs w:val="32"/>
              </w:rPr>
            </w:pPr>
            <w:r w:rsidRPr="00A61860">
              <w:rPr>
                <w:b/>
              </w:rPr>
              <w:t>Adhésion</w:t>
            </w:r>
          </w:p>
        </w:tc>
        <w:tc>
          <w:tcPr>
            <w:tcW w:w="2012" w:type="dxa"/>
            <w:vMerge w:val="restart"/>
            <w:vAlign w:val="center"/>
          </w:tcPr>
          <w:p w14:paraId="798EFA26" w14:textId="77777777" w:rsidR="00CA768D" w:rsidRDefault="00CA768D" w:rsidP="00282908">
            <w:pPr>
              <w:jc w:val="center"/>
              <w:rPr>
                <w:b/>
                <w:sz w:val="32"/>
                <w:szCs w:val="32"/>
              </w:rPr>
            </w:pPr>
          </w:p>
        </w:tc>
        <w:sdt>
          <w:sdtPr>
            <w:rPr>
              <w:b/>
              <w:sz w:val="32"/>
              <w:szCs w:val="32"/>
            </w:rPr>
            <w:id w:val="293794959"/>
            <w14:checkbox>
              <w14:checked w14:val="0"/>
              <w14:checkedState w14:val="2612" w14:font="MS Gothic"/>
              <w14:uncheckedState w14:val="2610" w14:font="MS Gothic"/>
            </w14:checkbox>
          </w:sdtPr>
          <w:sdtContent>
            <w:tc>
              <w:tcPr>
                <w:tcW w:w="2012" w:type="dxa"/>
                <w:vAlign w:val="center"/>
              </w:tcPr>
              <w:p w14:paraId="7D1F7505"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908906208"/>
            <w14:checkbox>
              <w14:checked w14:val="1"/>
              <w14:checkedState w14:val="2612" w14:font="MS Gothic"/>
              <w14:uncheckedState w14:val="2610" w14:font="MS Gothic"/>
            </w14:checkbox>
          </w:sdtPr>
          <w:sdtContent>
            <w:tc>
              <w:tcPr>
                <w:tcW w:w="2012" w:type="dxa"/>
                <w:vAlign w:val="center"/>
              </w:tcPr>
              <w:p w14:paraId="3AD92C57" w14:textId="77777777" w:rsidR="00CA768D" w:rsidRDefault="00CA768D" w:rsidP="00282908">
                <w:pPr>
                  <w:rPr>
                    <w:b/>
                    <w:bCs/>
                    <w:sz w:val="32"/>
                    <w:szCs w:val="32"/>
                  </w:rPr>
                </w:pPr>
                <w:r w:rsidRPr="5F9531A5">
                  <w:rPr>
                    <w:rFonts w:ascii="MS Gothic" w:eastAsia="MS Gothic" w:hAnsi="MS Gothic" w:cs="MS Gothic"/>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3886D242"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r w:rsidR="00CA768D" w14:paraId="7C2DCD4A" w14:textId="77777777" w:rsidTr="00282908">
        <w:tc>
          <w:tcPr>
            <w:tcW w:w="2012" w:type="dxa"/>
            <w:shd w:val="clear" w:color="auto" w:fill="FFFFFF" w:themeFill="background1"/>
            <w:vAlign w:val="center"/>
          </w:tcPr>
          <w:p w14:paraId="6A565A9F" w14:textId="77777777" w:rsidR="00CA768D" w:rsidRDefault="00CA768D" w:rsidP="00282908">
            <w:pPr>
              <w:rPr>
                <w:b/>
                <w:sz w:val="32"/>
                <w:szCs w:val="32"/>
              </w:rPr>
            </w:pPr>
            <w:r w:rsidRPr="00A61860">
              <w:rPr>
                <w:b/>
              </w:rPr>
              <w:t>Cohésion</w:t>
            </w:r>
          </w:p>
        </w:tc>
        <w:tc>
          <w:tcPr>
            <w:tcW w:w="2012" w:type="dxa"/>
            <w:vMerge/>
            <w:vAlign w:val="center"/>
          </w:tcPr>
          <w:p w14:paraId="0DDF8525" w14:textId="77777777" w:rsidR="00CA768D" w:rsidRDefault="00CA768D" w:rsidP="00282908">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530387D3"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bCs/>
              <w:sz w:val="32"/>
              <w:szCs w:val="32"/>
            </w:rPr>
            <w:id w:val="1977938881"/>
            <w14:checkbox>
              <w14:checked w14:val="1"/>
              <w14:checkedState w14:val="2612" w14:font="MS Gothic"/>
              <w14:uncheckedState w14:val="2610" w14:font="MS Gothic"/>
            </w14:checkbox>
          </w:sdtPr>
          <w:sdtContent>
            <w:tc>
              <w:tcPr>
                <w:tcW w:w="2012" w:type="dxa"/>
                <w:vAlign w:val="center"/>
              </w:tcPr>
              <w:p w14:paraId="497E8A03" w14:textId="77777777" w:rsidR="00CA768D" w:rsidRDefault="00CA768D" w:rsidP="00282908">
                <w:pPr>
                  <w:rPr>
                    <w:b/>
                    <w:bCs/>
                    <w:sz w:val="32"/>
                    <w:szCs w:val="32"/>
                  </w:rPr>
                </w:pPr>
                <w:r w:rsidRPr="5F9531A5">
                  <w:rPr>
                    <w:rFonts w:ascii="MS Gothic" w:eastAsia="MS Gothic" w:hAnsi="MS Gothic" w:cs="MS Gothic"/>
                  </w:rPr>
                  <w:t>☒</w:t>
                </w:r>
              </w:p>
            </w:tc>
          </w:sdtContent>
        </w:sdt>
        <w:sdt>
          <w:sdtPr>
            <w:rPr>
              <w:b/>
              <w:sz w:val="32"/>
              <w:szCs w:val="32"/>
            </w:rPr>
            <w:id w:val="-2045357356"/>
            <w14:checkbox>
              <w14:checked w14:val="0"/>
              <w14:checkedState w14:val="2612" w14:font="MS Gothic"/>
              <w14:uncheckedState w14:val="2610" w14:font="MS Gothic"/>
            </w14:checkbox>
          </w:sdtPr>
          <w:sdtContent>
            <w:tc>
              <w:tcPr>
                <w:tcW w:w="2013" w:type="dxa"/>
                <w:vAlign w:val="center"/>
              </w:tcPr>
              <w:p w14:paraId="16815F32"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r w:rsidR="00CA768D" w14:paraId="2C8EB673" w14:textId="77777777" w:rsidTr="00282908">
        <w:tc>
          <w:tcPr>
            <w:tcW w:w="2012" w:type="dxa"/>
            <w:shd w:val="clear" w:color="auto" w:fill="FFFFFF" w:themeFill="background1"/>
            <w:vAlign w:val="center"/>
          </w:tcPr>
          <w:p w14:paraId="04297EB5" w14:textId="77777777" w:rsidR="00CA768D" w:rsidRDefault="00CA768D" w:rsidP="00282908">
            <w:pPr>
              <w:rPr>
                <w:b/>
                <w:sz w:val="32"/>
                <w:szCs w:val="32"/>
              </w:rPr>
            </w:pPr>
            <w:r w:rsidRPr="00A61860">
              <w:rPr>
                <w:b/>
              </w:rPr>
              <w:lastRenderedPageBreak/>
              <w:t>Élasticité</w:t>
            </w:r>
          </w:p>
        </w:tc>
        <w:tc>
          <w:tcPr>
            <w:tcW w:w="2012" w:type="dxa"/>
            <w:vMerge/>
            <w:vAlign w:val="center"/>
          </w:tcPr>
          <w:p w14:paraId="46EE8BBE" w14:textId="77777777" w:rsidR="00CA768D" w:rsidRDefault="00CA768D" w:rsidP="00282908">
            <w:pPr>
              <w:jc w:val="center"/>
              <w:rPr>
                <w:b/>
                <w:sz w:val="32"/>
                <w:szCs w:val="32"/>
              </w:rPr>
            </w:pPr>
          </w:p>
        </w:tc>
        <w:sdt>
          <w:sdtPr>
            <w:rPr>
              <w:b/>
              <w:bCs/>
              <w:sz w:val="32"/>
              <w:szCs w:val="32"/>
            </w:rPr>
            <w:id w:val="-785425331"/>
            <w14:checkbox>
              <w14:checked w14:val="1"/>
              <w14:checkedState w14:val="2612" w14:font="MS Gothic"/>
              <w14:uncheckedState w14:val="2610" w14:font="MS Gothic"/>
            </w14:checkbox>
          </w:sdtPr>
          <w:sdtContent>
            <w:tc>
              <w:tcPr>
                <w:tcW w:w="2012" w:type="dxa"/>
                <w:vAlign w:val="center"/>
              </w:tcPr>
              <w:p w14:paraId="4873D562" w14:textId="77777777" w:rsidR="00CA768D" w:rsidRDefault="00CA768D" w:rsidP="00282908">
                <w:pPr>
                  <w:rPr>
                    <w:b/>
                    <w:bCs/>
                    <w:sz w:val="32"/>
                    <w:szCs w:val="32"/>
                  </w:rPr>
                </w:pPr>
                <w:r w:rsidRPr="5F9531A5">
                  <w:rPr>
                    <w:rFonts w:ascii="MS Gothic" w:eastAsia="MS Gothic" w:hAnsi="MS Gothic" w:cs="MS Gothic"/>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1ECDF6E2" w14:textId="77777777" w:rsidR="00CA768D" w:rsidRDefault="00CA768D"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5E84ED41" w14:textId="77777777" w:rsidR="00CA768D" w:rsidRDefault="00CA768D" w:rsidP="00282908">
                <w:pPr>
                  <w:jc w:val="center"/>
                  <w:rPr>
                    <w:b/>
                    <w:sz w:val="32"/>
                    <w:szCs w:val="32"/>
                  </w:rPr>
                </w:pPr>
                <w:r>
                  <w:rPr>
                    <w:rFonts w:ascii="MS Gothic" w:eastAsia="MS Gothic" w:hAnsi="MS Gothic" w:hint="eastAsia"/>
                    <w:b/>
                    <w:sz w:val="32"/>
                    <w:szCs w:val="32"/>
                  </w:rPr>
                  <w:t>☐</w:t>
                </w:r>
              </w:p>
            </w:tc>
          </w:sdtContent>
        </w:sdt>
      </w:tr>
    </w:tbl>
    <w:p w14:paraId="79FA1977" w14:textId="77777777" w:rsidR="00CA768D" w:rsidRPr="004502BA" w:rsidRDefault="00CA768D" w:rsidP="00CA768D">
      <w:pPr>
        <w:pStyle w:val="En-tte"/>
        <w:tabs>
          <w:tab w:val="clear" w:pos="8640"/>
          <w:tab w:val="right" w:pos="9923"/>
        </w:tabs>
        <w:ind w:left="-142" w:right="-142"/>
        <w:rPr>
          <w:b/>
          <w:sz w:val="28"/>
          <w:szCs w:val="28"/>
        </w:rPr>
      </w:pPr>
    </w:p>
    <w:p w14:paraId="0AAFD335" w14:textId="77777777" w:rsidR="00CA768D" w:rsidRDefault="00CA768D" w:rsidP="00CA768D">
      <w:pPr>
        <w:pStyle w:val="En-tte"/>
        <w:tabs>
          <w:tab w:val="clear" w:pos="8640"/>
          <w:tab w:val="right" w:pos="9923"/>
        </w:tabs>
        <w:ind w:left="57" w:right="-142"/>
        <w:rPr>
          <w:sz w:val="28"/>
          <w:szCs w:val="28"/>
        </w:rPr>
      </w:pPr>
      <w:r w:rsidRPr="5F9531A5">
        <w:rPr>
          <w:b/>
          <w:bCs/>
          <w:sz w:val="28"/>
          <w:szCs w:val="28"/>
        </w:rPr>
        <w:t xml:space="preserve">Commentaires : </w:t>
      </w:r>
    </w:p>
    <w:p w14:paraId="16465E2A" w14:textId="77777777" w:rsidR="00CA768D" w:rsidRDefault="00CA768D" w:rsidP="00CA768D">
      <w:pPr>
        <w:pStyle w:val="En-tte"/>
        <w:numPr>
          <w:ilvl w:val="0"/>
          <w:numId w:val="3"/>
        </w:numPr>
        <w:tabs>
          <w:tab w:val="clear" w:pos="8640"/>
          <w:tab w:val="right" w:pos="9923"/>
        </w:tabs>
        <w:ind w:right="-142"/>
        <w:rPr>
          <w:sz w:val="28"/>
          <w:szCs w:val="28"/>
        </w:rPr>
      </w:pPr>
      <w:r>
        <w:rPr>
          <w:sz w:val="28"/>
          <w:szCs w:val="28"/>
        </w:rPr>
        <w:t xml:space="preserve"> Après décongélation, l</w:t>
      </w:r>
      <w:r w:rsidRPr="00316FC0">
        <w:rPr>
          <w:sz w:val="28"/>
          <w:szCs w:val="28"/>
          <w:u w:val="single"/>
        </w:rPr>
        <w:t xml:space="preserve">’adhésion </w:t>
      </w:r>
      <w:r>
        <w:rPr>
          <w:sz w:val="28"/>
          <w:szCs w:val="28"/>
        </w:rPr>
        <w:t xml:space="preserve">de la purée n’est pas modifiée et elle reste </w:t>
      </w:r>
      <w:r w:rsidRPr="00316FC0">
        <w:rPr>
          <w:sz w:val="28"/>
          <w:szCs w:val="28"/>
          <w:u w:val="single"/>
        </w:rPr>
        <w:t>modérée</w:t>
      </w:r>
      <w:r>
        <w:rPr>
          <w:sz w:val="28"/>
          <w:szCs w:val="28"/>
        </w:rPr>
        <w:t xml:space="preserve"> ce qui est conforme.  La </w:t>
      </w:r>
      <w:r w:rsidRPr="00923100">
        <w:rPr>
          <w:sz w:val="28"/>
          <w:szCs w:val="28"/>
        </w:rPr>
        <w:t>purée seule requiert environ 4 mouvements buccaux pour progresser jusqu’à la gorge</w:t>
      </w:r>
      <w:r>
        <w:rPr>
          <w:sz w:val="28"/>
          <w:szCs w:val="28"/>
        </w:rPr>
        <w:t>.</w:t>
      </w:r>
      <w:r w:rsidRPr="00923100">
        <w:rPr>
          <w:sz w:val="28"/>
          <w:szCs w:val="28"/>
        </w:rPr>
        <w:t xml:space="preserve"> </w:t>
      </w:r>
    </w:p>
    <w:p w14:paraId="249736CB" w14:textId="77777777" w:rsidR="00CA768D" w:rsidRPr="00923100" w:rsidRDefault="00CA768D" w:rsidP="00CA768D">
      <w:pPr>
        <w:pStyle w:val="En-tte"/>
        <w:numPr>
          <w:ilvl w:val="0"/>
          <w:numId w:val="3"/>
        </w:numPr>
        <w:tabs>
          <w:tab w:val="clear" w:pos="8640"/>
          <w:tab w:val="right" w:pos="9923"/>
        </w:tabs>
        <w:ind w:right="-142"/>
        <w:rPr>
          <w:sz w:val="28"/>
          <w:szCs w:val="28"/>
        </w:rPr>
      </w:pPr>
      <w:r>
        <w:rPr>
          <w:sz w:val="28"/>
          <w:szCs w:val="28"/>
        </w:rPr>
        <w:t xml:space="preserve"> La </w:t>
      </w:r>
      <w:r w:rsidRPr="00316FC0">
        <w:rPr>
          <w:sz w:val="28"/>
          <w:szCs w:val="28"/>
          <w:u w:val="single"/>
        </w:rPr>
        <w:t>cohésion</w:t>
      </w:r>
      <w:r>
        <w:rPr>
          <w:sz w:val="28"/>
          <w:szCs w:val="28"/>
        </w:rPr>
        <w:t xml:space="preserve"> n’est pas modifiée et demeure </w:t>
      </w:r>
      <w:r w:rsidRPr="00316FC0">
        <w:rPr>
          <w:sz w:val="28"/>
          <w:szCs w:val="28"/>
          <w:u w:val="single"/>
        </w:rPr>
        <w:t>modérée</w:t>
      </w:r>
      <w:r>
        <w:rPr>
          <w:sz w:val="28"/>
          <w:szCs w:val="28"/>
        </w:rPr>
        <w:t xml:space="preserve"> puisque si on exerce une </w:t>
      </w:r>
      <w:r w:rsidRPr="00923100">
        <w:rPr>
          <w:sz w:val="28"/>
          <w:szCs w:val="28"/>
        </w:rPr>
        <w:t>légère pression</w:t>
      </w:r>
      <w:r>
        <w:rPr>
          <w:sz w:val="28"/>
          <w:szCs w:val="28"/>
        </w:rPr>
        <w:t xml:space="preserve"> avec la langue</w:t>
      </w:r>
      <w:r w:rsidRPr="00923100">
        <w:rPr>
          <w:sz w:val="28"/>
          <w:szCs w:val="28"/>
        </w:rPr>
        <w:t xml:space="preserve">, </w:t>
      </w:r>
      <w:r>
        <w:rPr>
          <w:sz w:val="28"/>
          <w:szCs w:val="28"/>
        </w:rPr>
        <w:t>la purée</w:t>
      </w:r>
      <w:r w:rsidRPr="00923100">
        <w:rPr>
          <w:sz w:val="28"/>
          <w:szCs w:val="28"/>
        </w:rPr>
        <w:t xml:space="preserve"> ne se rép</w:t>
      </w:r>
      <w:r>
        <w:rPr>
          <w:sz w:val="28"/>
          <w:szCs w:val="28"/>
        </w:rPr>
        <w:t>a</w:t>
      </w:r>
      <w:r w:rsidRPr="00923100">
        <w:rPr>
          <w:sz w:val="28"/>
          <w:szCs w:val="28"/>
        </w:rPr>
        <w:t>nd que peu, allant vers les côtés de la langue</w:t>
      </w:r>
      <w:r w:rsidRPr="688A73B8">
        <w:rPr>
          <w:sz w:val="28"/>
          <w:szCs w:val="28"/>
        </w:rPr>
        <w:t>, soit environ à 1-1,5 cm de déplacement.</w:t>
      </w:r>
      <w:r>
        <w:rPr>
          <w:sz w:val="28"/>
          <w:szCs w:val="28"/>
        </w:rPr>
        <w:t xml:space="preserve"> Ceci est donc conforme et sécuritaire.</w:t>
      </w:r>
    </w:p>
    <w:p w14:paraId="581DD2CD" w14:textId="77777777" w:rsidR="00CA768D" w:rsidRDefault="00CA768D" w:rsidP="00CA768D">
      <w:pPr>
        <w:pStyle w:val="En-tte"/>
        <w:tabs>
          <w:tab w:val="clear" w:pos="8640"/>
          <w:tab w:val="right" w:pos="9923"/>
        </w:tabs>
        <w:ind w:right="-142"/>
        <w:rPr>
          <w:b/>
          <w:sz w:val="28"/>
          <w:szCs w:val="28"/>
        </w:rPr>
      </w:pPr>
    </w:p>
    <w:p w14:paraId="0B2CE023" w14:textId="77777777" w:rsidR="00CA768D" w:rsidRDefault="00CA768D" w:rsidP="00CA768D">
      <w:pPr>
        <w:spacing w:before="240" w:after="120"/>
        <w:rPr>
          <w:b/>
          <w:sz w:val="30"/>
          <w:szCs w:val="30"/>
        </w:rPr>
      </w:pPr>
    </w:p>
    <w:p w14:paraId="539F5423" w14:textId="77777777" w:rsidR="00CA768D" w:rsidRDefault="00CA768D" w:rsidP="00CA768D">
      <w:pPr>
        <w:spacing w:before="240" w:after="120"/>
        <w:rPr>
          <w:b/>
          <w:sz w:val="30"/>
          <w:szCs w:val="30"/>
        </w:rPr>
      </w:pPr>
      <w:r>
        <w:rPr>
          <w:b/>
          <w:sz w:val="30"/>
          <w:szCs w:val="30"/>
        </w:rPr>
        <w:t xml:space="preserve">ÉVALUATION DU METS GLOBAL : </w:t>
      </w:r>
    </w:p>
    <w:p w14:paraId="226BB01D" w14:textId="77777777" w:rsidR="00CA768D" w:rsidRPr="005213C3" w:rsidRDefault="00CA768D" w:rsidP="00CA768D">
      <w:pPr>
        <w:spacing w:before="240" w:after="120"/>
        <w:rPr>
          <w:b/>
          <w:sz w:val="30"/>
          <w:szCs w:val="30"/>
        </w:rPr>
      </w:pPr>
      <w:r>
        <w:rPr>
          <w:b/>
          <w:sz w:val="30"/>
          <w:szCs w:val="30"/>
        </w:rPr>
        <w:t>La purée peut être congelée mais la sauce ne doit pas être congelée.</w:t>
      </w:r>
    </w:p>
    <w:p w14:paraId="18500382" w14:textId="77777777" w:rsidR="00CA768D" w:rsidRDefault="00CA768D" w:rsidP="00CA768D">
      <w:pPr>
        <w:pStyle w:val="En-tte"/>
        <w:tabs>
          <w:tab w:val="clear" w:pos="8640"/>
          <w:tab w:val="right" w:pos="9923"/>
        </w:tabs>
        <w:ind w:left="57" w:right="-142"/>
        <w:rPr>
          <w:sz w:val="28"/>
          <w:szCs w:val="28"/>
        </w:rPr>
      </w:pPr>
      <w:r w:rsidRPr="5F9531A5">
        <w:rPr>
          <w:b/>
          <w:bCs/>
          <w:sz w:val="28"/>
          <w:szCs w:val="28"/>
        </w:rPr>
        <w:t xml:space="preserve">Commentaires : </w:t>
      </w:r>
      <w:r w:rsidRPr="00B57511">
        <w:rPr>
          <w:sz w:val="28"/>
          <w:szCs w:val="28"/>
        </w:rPr>
        <w:t xml:space="preserve">La sauce fait de la synérèse après avoir été réchauffée et même en la mélangeant au produit, il est possible de remarquer la texture </w:t>
      </w:r>
      <w:proofErr w:type="spellStart"/>
      <w:r w:rsidRPr="688A73B8">
        <w:rPr>
          <w:sz w:val="28"/>
          <w:szCs w:val="28"/>
        </w:rPr>
        <w:t>multiphase</w:t>
      </w:r>
      <w:r>
        <w:rPr>
          <w:sz w:val="28"/>
          <w:szCs w:val="28"/>
        </w:rPr>
        <w:t>s</w:t>
      </w:r>
      <w:proofErr w:type="spellEnd"/>
      <w:r w:rsidRPr="00B57511">
        <w:rPr>
          <w:sz w:val="28"/>
          <w:szCs w:val="28"/>
        </w:rPr>
        <w:t xml:space="preserve"> du produit. </w:t>
      </w:r>
    </w:p>
    <w:p w14:paraId="50A343D4" w14:textId="77777777" w:rsidR="00CA768D" w:rsidRDefault="00CA768D" w:rsidP="00CA768D">
      <w:pPr>
        <w:pStyle w:val="En-tte"/>
        <w:tabs>
          <w:tab w:val="clear" w:pos="8640"/>
          <w:tab w:val="right" w:pos="9923"/>
        </w:tabs>
        <w:ind w:left="57" w:right="-142"/>
        <w:rPr>
          <w:sz w:val="28"/>
          <w:szCs w:val="28"/>
        </w:rPr>
      </w:pPr>
    </w:p>
    <w:p w14:paraId="226DFF4C" w14:textId="77777777" w:rsidR="00CA768D" w:rsidRDefault="00CA768D" w:rsidP="00CA768D">
      <w:pPr>
        <w:pStyle w:val="En-tte"/>
        <w:tabs>
          <w:tab w:val="clear" w:pos="8640"/>
          <w:tab w:val="right" w:pos="9923"/>
        </w:tabs>
        <w:ind w:left="57" w:right="-142"/>
        <w:rPr>
          <w:sz w:val="28"/>
          <w:szCs w:val="28"/>
        </w:rPr>
      </w:pPr>
      <w:r w:rsidRPr="00B57511">
        <w:rPr>
          <w:sz w:val="28"/>
          <w:szCs w:val="28"/>
        </w:rPr>
        <w:t>En bouche, le mets global n’est presque pas adhésif</w:t>
      </w:r>
      <w:r w:rsidRPr="688A73B8">
        <w:rPr>
          <w:sz w:val="28"/>
          <w:szCs w:val="28"/>
        </w:rPr>
        <w:t xml:space="preserve"> (adhésion faible),</w:t>
      </w:r>
      <w:r w:rsidRPr="00B57511">
        <w:rPr>
          <w:sz w:val="28"/>
          <w:szCs w:val="28"/>
        </w:rPr>
        <w:t xml:space="preserve"> un mouvement buccal </w:t>
      </w:r>
      <w:r>
        <w:rPr>
          <w:sz w:val="28"/>
          <w:szCs w:val="28"/>
        </w:rPr>
        <w:t xml:space="preserve">seulement </w:t>
      </w:r>
      <w:r w:rsidRPr="00B57511">
        <w:rPr>
          <w:sz w:val="28"/>
          <w:szCs w:val="28"/>
        </w:rPr>
        <w:t xml:space="preserve">est nécessaire </w:t>
      </w:r>
      <w:r>
        <w:rPr>
          <w:sz w:val="28"/>
          <w:szCs w:val="28"/>
        </w:rPr>
        <w:t>pour enlever les résidus</w:t>
      </w:r>
      <w:r w:rsidRPr="00B57511">
        <w:rPr>
          <w:sz w:val="28"/>
          <w:szCs w:val="28"/>
        </w:rPr>
        <w:t>. Lorsqu’une légère pression est appliquée, le produit ne se rép</w:t>
      </w:r>
      <w:r>
        <w:rPr>
          <w:sz w:val="28"/>
          <w:szCs w:val="28"/>
        </w:rPr>
        <w:t>a</w:t>
      </w:r>
      <w:r w:rsidRPr="00B57511">
        <w:rPr>
          <w:sz w:val="28"/>
          <w:szCs w:val="28"/>
        </w:rPr>
        <w:t>nd qu’aux côtés de la langue</w:t>
      </w:r>
      <w:r w:rsidRPr="688A73B8">
        <w:rPr>
          <w:sz w:val="28"/>
          <w:szCs w:val="28"/>
        </w:rPr>
        <w:t>, se déplaçant d’environ 1,5 cm et correspondant à une cohésion modérée.</w:t>
      </w:r>
      <w:r w:rsidRPr="00B57511">
        <w:rPr>
          <w:sz w:val="28"/>
          <w:szCs w:val="28"/>
        </w:rPr>
        <w:t xml:space="preserve"> </w:t>
      </w:r>
    </w:p>
    <w:p w14:paraId="70E7D3EF" w14:textId="77777777" w:rsidR="00CA768D" w:rsidRDefault="00CA768D" w:rsidP="00CA768D">
      <w:pPr>
        <w:pStyle w:val="En-tte"/>
        <w:tabs>
          <w:tab w:val="clear" w:pos="8640"/>
          <w:tab w:val="right" w:pos="9923"/>
        </w:tabs>
        <w:ind w:left="57" w:right="-142"/>
        <w:rPr>
          <w:sz w:val="28"/>
          <w:szCs w:val="28"/>
        </w:rPr>
      </w:pPr>
    </w:p>
    <w:p w14:paraId="08BA630D" w14:textId="77777777" w:rsidR="00CA768D" w:rsidRPr="00B57511" w:rsidRDefault="00CA768D" w:rsidP="00CA768D">
      <w:pPr>
        <w:pStyle w:val="En-tte"/>
        <w:tabs>
          <w:tab w:val="clear" w:pos="8640"/>
          <w:tab w:val="right" w:pos="9923"/>
        </w:tabs>
        <w:ind w:left="57" w:right="-142"/>
        <w:rPr>
          <w:sz w:val="28"/>
          <w:szCs w:val="28"/>
        </w:rPr>
      </w:pPr>
      <w:r w:rsidRPr="00B57511">
        <w:rPr>
          <w:sz w:val="28"/>
          <w:szCs w:val="28"/>
        </w:rPr>
        <w:t>En résumé, l’adhésion du mets global après congélation est faible, sa cohésion, modérée et ses qualités organoleptiques, semblables. Toutefois, la sauce faisant un peu de synérèse, le mets global ne pourrait pas être recommandé à une clientèle sévèrement dysphagique après congélation</w:t>
      </w:r>
      <w:r>
        <w:rPr>
          <w:sz w:val="28"/>
          <w:szCs w:val="28"/>
        </w:rPr>
        <w:t xml:space="preserve"> puisqu’il devient </w:t>
      </w:r>
      <w:proofErr w:type="spellStart"/>
      <w:r>
        <w:rPr>
          <w:sz w:val="28"/>
          <w:szCs w:val="28"/>
        </w:rPr>
        <w:t>multiphases</w:t>
      </w:r>
      <w:proofErr w:type="spellEnd"/>
      <w:r>
        <w:rPr>
          <w:sz w:val="28"/>
          <w:szCs w:val="28"/>
        </w:rPr>
        <w:t>.</w:t>
      </w:r>
    </w:p>
    <w:p w14:paraId="405BCB80" w14:textId="5A0B52E2" w:rsidR="001C5FAA" w:rsidRPr="00CA768D" w:rsidRDefault="001C5FAA" w:rsidP="00CA768D">
      <w:pPr>
        <w:pStyle w:val="En-tte"/>
        <w:tabs>
          <w:tab w:val="clear" w:pos="8640"/>
          <w:tab w:val="right" w:pos="9923"/>
        </w:tabs>
        <w:ind w:right="-142"/>
        <w:rPr>
          <w:sz w:val="28"/>
          <w:szCs w:val="28"/>
        </w:rPr>
      </w:pPr>
    </w:p>
    <w:sectPr w:rsidR="001C5FAA" w:rsidRPr="00CA768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6EE34BF8"/>
    <w:multiLevelType w:val="hybridMultilevel"/>
    <w:tmpl w:val="6D5E432C"/>
    <w:lvl w:ilvl="0" w:tplc="85D6D8CA">
      <w:numFmt w:val="bullet"/>
      <w:lvlText w:val="-"/>
      <w:lvlJc w:val="left"/>
      <w:pPr>
        <w:ind w:left="473" w:hanging="360"/>
      </w:pPr>
      <w:rPr>
        <w:rFonts w:ascii="Calibri" w:eastAsiaTheme="minorHAnsi" w:hAnsi="Calibri" w:cs="Calibri" w:hint="default"/>
        <w:b/>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num w:numId="1" w16cid:durableId="923759676">
    <w:abstractNumId w:val="1"/>
  </w:num>
  <w:num w:numId="2" w16cid:durableId="515078307">
    <w:abstractNumId w:val="0"/>
  </w:num>
  <w:num w:numId="3" w16cid:durableId="101253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8D"/>
    <w:rsid w:val="00000729"/>
    <w:rsid w:val="001C5FAA"/>
    <w:rsid w:val="00543E73"/>
    <w:rsid w:val="007D5A23"/>
    <w:rsid w:val="00A1167F"/>
    <w:rsid w:val="00CA76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F516"/>
  <w15:chartTrackingRefBased/>
  <w15:docId w15:val="{3B22C66A-2225-452B-9DDC-A83F0DDD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8D"/>
    <w:pPr>
      <w:spacing w:after="200" w:line="276" w:lineRule="auto"/>
    </w:pPr>
    <w:rPr>
      <w:kern w:val="0"/>
      <w14:ligatures w14:val="none"/>
    </w:rPr>
  </w:style>
  <w:style w:type="paragraph" w:styleId="Titre1">
    <w:name w:val="heading 1"/>
    <w:basedOn w:val="Normal"/>
    <w:next w:val="Normal"/>
    <w:link w:val="Titre1Car"/>
    <w:uiPriority w:val="9"/>
    <w:qFormat/>
    <w:rsid w:val="00CA7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7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76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76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76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768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768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768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768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6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76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76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76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76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76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76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76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768D"/>
    <w:rPr>
      <w:rFonts w:eastAsiaTheme="majorEastAsia" w:cstheme="majorBidi"/>
      <w:color w:val="272727" w:themeColor="text1" w:themeTint="D8"/>
    </w:rPr>
  </w:style>
  <w:style w:type="paragraph" w:styleId="Titre">
    <w:name w:val="Title"/>
    <w:basedOn w:val="Normal"/>
    <w:next w:val="Normal"/>
    <w:link w:val="TitreCar"/>
    <w:uiPriority w:val="10"/>
    <w:qFormat/>
    <w:rsid w:val="00CA7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76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768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76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768D"/>
    <w:pPr>
      <w:spacing w:before="160"/>
      <w:jc w:val="center"/>
    </w:pPr>
    <w:rPr>
      <w:i/>
      <w:iCs/>
      <w:color w:val="404040" w:themeColor="text1" w:themeTint="BF"/>
    </w:rPr>
  </w:style>
  <w:style w:type="character" w:customStyle="1" w:styleId="CitationCar">
    <w:name w:val="Citation Car"/>
    <w:basedOn w:val="Policepardfaut"/>
    <w:link w:val="Citation"/>
    <w:uiPriority w:val="29"/>
    <w:rsid w:val="00CA768D"/>
    <w:rPr>
      <w:i/>
      <w:iCs/>
      <w:color w:val="404040" w:themeColor="text1" w:themeTint="BF"/>
    </w:rPr>
  </w:style>
  <w:style w:type="paragraph" w:styleId="Paragraphedeliste">
    <w:name w:val="List Paragraph"/>
    <w:basedOn w:val="Normal"/>
    <w:uiPriority w:val="34"/>
    <w:qFormat/>
    <w:rsid w:val="00CA768D"/>
    <w:pPr>
      <w:ind w:left="720"/>
      <w:contextualSpacing/>
    </w:pPr>
  </w:style>
  <w:style w:type="character" w:styleId="Accentuationintense">
    <w:name w:val="Intense Emphasis"/>
    <w:basedOn w:val="Policepardfaut"/>
    <w:uiPriority w:val="21"/>
    <w:qFormat/>
    <w:rsid w:val="00CA768D"/>
    <w:rPr>
      <w:i/>
      <w:iCs/>
      <w:color w:val="0F4761" w:themeColor="accent1" w:themeShade="BF"/>
    </w:rPr>
  </w:style>
  <w:style w:type="paragraph" w:styleId="Citationintense">
    <w:name w:val="Intense Quote"/>
    <w:basedOn w:val="Normal"/>
    <w:next w:val="Normal"/>
    <w:link w:val="CitationintenseCar"/>
    <w:uiPriority w:val="30"/>
    <w:qFormat/>
    <w:rsid w:val="00CA7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768D"/>
    <w:rPr>
      <w:i/>
      <w:iCs/>
      <w:color w:val="0F4761" w:themeColor="accent1" w:themeShade="BF"/>
    </w:rPr>
  </w:style>
  <w:style w:type="character" w:styleId="Rfrenceintense">
    <w:name w:val="Intense Reference"/>
    <w:basedOn w:val="Policepardfaut"/>
    <w:uiPriority w:val="32"/>
    <w:qFormat/>
    <w:rsid w:val="00CA768D"/>
    <w:rPr>
      <w:b/>
      <w:bCs/>
      <w:smallCaps/>
      <w:color w:val="0F4761" w:themeColor="accent1" w:themeShade="BF"/>
      <w:spacing w:val="5"/>
    </w:rPr>
  </w:style>
  <w:style w:type="paragraph" w:styleId="En-tte">
    <w:name w:val="header"/>
    <w:basedOn w:val="Normal"/>
    <w:link w:val="En-tteCar"/>
    <w:uiPriority w:val="99"/>
    <w:unhideWhenUsed/>
    <w:rsid w:val="00CA768D"/>
    <w:pPr>
      <w:tabs>
        <w:tab w:val="center" w:pos="4320"/>
        <w:tab w:val="right" w:pos="8640"/>
      </w:tabs>
      <w:spacing w:after="0" w:line="240" w:lineRule="auto"/>
    </w:pPr>
  </w:style>
  <w:style w:type="character" w:customStyle="1" w:styleId="En-tteCar">
    <w:name w:val="En-tête Car"/>
    <w:basedOn w:val="Policepardfaut"/>
    <w:link w:val="En-tte"/>
    <w:uiPriority w:val="99"/>
    <w:rsid w:val="00CA768D"/>
    <w:rPr>
      <w:kern w:val="0"/>
      <w14:ligatures w14:val="none"/>
    </w:rPr>
  </w:style>
  <w:style w:type="table" w:styleId="Grilledutableau">
    <w:name w:val="Table Grid"/>
    <w:basedOn w:val="TableauNormal"/>
    <w:uiPriority w:val="59"/>
    <w:rsid w:val="00CA76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5770</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2024-05-17T12:28:00Z</dcterms:created>
  <dcterms:modified xsi:type="dcterms:W3CDTF">2024-05-17T12:29:00Z</dcterms:modified>
</cp:coreProperties>
</file>