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F9030" w14:textId="77777777" w:rsidR="001B7F61" w:rsidRDefault="001B7F61" w:rsidP="001B7F61">
      <w:pPr>
        <w:spacing w:after="120"/>
        <w:rPr>
          <w:b/>
          <w:sz w:val="28"/>
          <w:szCs w:val="28"/>
        </w:rPr>
      </w:pPr>
      <w:r w:rsidRPr="004502BA">
        <w:rPr>
          <w:b/>
          <w:sz w:val="28"/>
          <w:szCs w:val="28"/>
        </w:rPr>
        <w:t>Formulaire d’évaluation rhéologique des aliments servis à la clientèle dysphagique</w:t>
      </w:r>
    </w:p>
    <w:p w14:paraId="4BDB42D9" w14:textId="77777777" w:rsidR="001B7F61" w:rsidRDefault="001B7F61" w:rsidP="001B7F61">
      <w:pPr>
        <w:jc w:val="center"/>
        <w:rPr>
          <w:b/>
          <w:sz w:val="28"/>
          <w:szCs w:val="28"/>
        </w:rPr>
      </w:pPr>
      <w:r>
        <w:rPr>
          <w:b/>
          <w:sz w:val="28"/>
          <w:szCs w:val="28"/>
        </w:rPr>
        <w:t>Produit évalué au moment de la préparation</w:t>
      </w:r>
    </w:p>
    <w:p w14:paraId="35A06EA0" w14:textId="77777777" w:rsidR="001B7F61" w:rsidRPr="00DA54A5" w:rsidRDefault="001B7F61" w:rsidP="001B7F61">
      <w:pPr>
        <w:spacing w:before="240" w:after="80"/>
        <w:rPr>
          <w:sz w:val="28"/>
          <w:szCs w:val="28"/>
        </w:rPr>
      </w:pPr>
      <w:r w:rsidRPr="7F5E06D6">
        <w:rPr>
          <w:b/>
          <w:bCs/>
          <w:sz w:val="28"/>
          <w:szCs w:val="28"/>
        </w:rPr>
        <w:t>Produit :</w:t>
      </w:r>
      <w:r w:rsidRPr="7F5E06D6">
        <w:rPr>
          <w:sz w:val="28"/>
          <w:szCs w:val="28"/>
        </w:rPr>
        <w:t xml:space="preserve">   Purée de croissants</w:t>
      </w:r>
    </w:p>
    <w:p w14:paraId="66C0CA43" w14:textId="77777777" w:rsidR="001B7F61" w:rsidRPr="00DA54A5" w:rsidRDefault="001B7F61" w:rsidP="001B7F61">
      <w:pPr>
        <w:spacing w:after="120"/>
        <w:rPr>
          <w:sz w:val="28"/>
          <w:szCs w:val="28"/>
        </w:rPr>
      </w:pPr>
      <w:r w:rsidRPr="7F5E06D6">
        <w:rPr>
          <w:b/>
          <w:bCs/>
          <w:sz w:val="28"/>
          <w:szCs w:val="28"/>
        </w:rPr>
        <w:t>Accompagnement :</w:t>
      </w:r>
      <w:r w:rsidRPr="7F5E06D6">
        <w:rPr>
          <w:sz w:val="28"/>
          <w:szCs w:val="28"/>
        </w:rPr>
        <w:t xml:space="preserve"> Coulis de framboises</w:t>
      </w:r>
    </w:p>
    <w:p w14:paraId="0D1C59E3" w14:textId="77777777" w:rsidR="001B7F61" w:rsidRPr="005213C3" w:rsidRDefault="001B7F61" w:rsidP="001B7F61">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13B12260" w14:textId="77777777" w:rsidR="001B7F61" w:rsidRPr="00DA54A5" w:rsidRDefault="001B7F61" w:rsidP="001B7F61">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1B7F61" w14:paraId="11DEEFD4" w14:textId="77777777" w:rsidTr="009F6363">
        <w:trPr>
          <w:trHeight w:val="198"/>
        </w:trPr>
        <w:tc>
          <w:tcPr>
            <w:tcW w:w="10061" w:type="dxa"/>
            <w:gridSpan w:val="2"/>
            <w:vAlign w:val="bottom"/>
          </w:tcPr>
          <w:p w14:paraId="0D80663D" w14:textId="77777777" w:rsidR="001B7F61" w:rsidRDefault="001B7F61" w:rsidP="009F6363">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1B7F61" w14:paraId="066571FD" w14:textId="77777777" w:rsidTr="009F6363">
        <w:trPr>
          <w:trHeight w:val="80"/>
        </w:trPr>
        <w:tc>
          <w:tcPr>
            <w:tcW w:w="10061" w:type="dxa"/>
            <w:gridSpan w:val="2"/>
          </w:tcPr>
          <w:p w14:paraId="30A35E4D" w14:textId="77777777" w:rsidR="001B7F61" w:rsidRPr="009B44C5" w:rsidRDefault="001B7F61" w:rsidP="009F6363">
            <w:pPr>
              <w:tabs>
                <w:tab w:val="left" w:pos="2410"/>
              </w:tabs>
              <w:rPr>
                <w:sz w:val="4"/>
                <w:szCs w:val="4"/>
              </w:rPr>
            </w:pPr>
          </w:p>
        </w:tc>
      </w:tr>
      <w:tr w:rsidR="001B7F61" w14:paraId="0777CC43" w14:textId="77777777" w:rsidTr="009F6363">
        <w:trPr>
          <w:trHeight w:val="283"/>
        </w:trPr>
        <w:tc>
          <w:tcPr>
            <w:tcW w:w="4503" w:type="dxa"/>
          </w:tcPr>
          <w:p w14:paraId="7CD2AB5B" w14:textId="77777777" w:rsidR="001B7F61" w:rsidRDefault="001B7F61" w:rsidP="009F6363">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3904C7F5" w14:textId="77777777" w:rsidR="001B7F61" w:rsidRDefault="001B7F61" w:rsidP="009F6363">
            <w:pPr>
              <w:tabs>
                <w:tab w:val="left" w:pos="2694"/>
              </w:tabs>
            </w:pPr>
            <w:r>
              <w:rPr>
                <w:b/>
              </w:rPr>
              <w:t>Présence de particules :  </w:t>
            </w:r>
            <w:sdt>
              <w:sdtPr>
                <w:rPr>
                  <w:b/>
                  <w:sz w:val="32"/>
                  <w:szCs w:val="32"/>
                </w:rPr>
                <w:id w:val="1478029460"/>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1B7F61" w14:paraId="7AE05E1E" w14:textId="77777777" w:rsidTr="009F6363">
        <w:trPr>
          <w:trHeight w:val="283"/>
        </w:trPr>
        <w:tc>
          <w:tcPr>
            <w:tcW w:w="4503" w:type="dxa"/>
          </w:tcPr>
          <w:p w14:paraId="19E3DA0B" w14:textId="77777777" w:rsidR="001B7F61" w:rsidRDefault="001B7F61" w:rsidP="009F6363">
            <w:pPr>
              <w:tabs>
                <w:tab w:val="left" w:pos="2410"/>
              </w:tabs>
              <w:rPr>
                <w:b/>
              </w:rPr>
            </w:pPr>
          </w:p>
          <w:p w14:paraId="55309835" w14:textId="77777777" w:rsidR="001B7F61" w:rsidRDefault="001B7F61" w:rsidP="009F6363">
            <w:pPr>
              <w:tabs>
                <w:tab w:val="left" w:pos="2410"/>
              </w:tabs>
              <w:rPr>
                <w:b/>
              </w:rPr>
            </w:pPr>
          </w:p>
          <w:p w14:paraId="444C1CA5" w14:textId="77777777" w:rsidR="001B7F61" w:rsidRDefault="001B7F61" w:rsidP="009F6363">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36F3B54B" w14:textId="77777777" w:rsidR="001B7F61" w:rsidRDefault="001B7F61" w:rsidP="009F6363">
            <w:pPr>
              <w:tabs>
                <w:tab w:val="left" w:pos="2694"/>
              </w:tabs>
              <w:rPr>
                <w:b/>
              </w:rPr>
            </w:pPr>
            <w:r>
              <w:rPr>
                <w:b/>
              </w:rPr>
              <w:t>Grosseur des particules :   &lt; 0,5 mm</w:t>
            </w:r>
          </w:p>
          <w:p w14:paraId="3E7EBF6F" w14:textId="77777777" w:rsidR="001B7F61" w:rsidRDefault="001B7F61" w:rsidP="009F6363">
            <w:pPr>
              <w:tabs>
                <w:tab w:val="left" w:pos="2694"/>
              </w:tabs>
              <w:rPr>
                <w:b/>
              </w:rPr>
            </w:pPr>
          </w:p>
          <w:p w14:paraId="1F82E037" w14:textId="77777777" w:rsidR="001B7F61" w:rsidRDefault="001B7F61" w:rsidP="009F6363">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0C879153" w14:textId="77777777" w:rsidR="001B7F61" w:rsidRPr="004502BA" w:rsidRDefault="001B7F61" w:rsidP="001B7F61">
      <w:pPr>
        <w:pStyle w:val="En-tte"/>
        <w:tabs>
          <w:tab w:val="clear" w:pos="8640"/>
          <w:tab w:val="right" w:pos="9923"/>
        </w:tabs>
        <w:ind w:left="-142" w:right="-142"/>
        <w:rPr>
          <w:b/>
          <w:sz w:val="28"/>
          <w:szCs w:val="28"/>
        </w:rPr>
      </w:pPr>
    </w:p>
    <w:p w14:paraId="47DECA55" w14:textId="77777777" w:rsidR="001B7F61" w:rsidRPr="00895D26" w:rsidRDefault="001B7F61" w:rsidP="001B7F61">
      <w:pPr>
        <w:pStyle w:val="paragraph"/>
        <w:spacing w:before="0" w:beforeAutospacing="0" w:after="0" w:afterAutospacing="0"/>
        <w:ind w:left="105" w:right="-150"/>
        <w:jc w:val="both"/>
        <w:textAlignment w:val="baseline"/>
        <w:rPr>
          <w:rStyle w:val="normaltextrun"/>
          <w:rFonts w:ascii="Calibri" w:hAnsi="Calibri" w:cs="Calibri"/>
          <w:sz w:val="28"/>
          <w:szCs w:val="28"/>
        </w:rPr>
      </w:pPr>
      <w:r>
        <w:rPr>
          <w:rStyle w:val="normaltextrun"/>
          <w:rFonts w:ascii="Calibri" w:hAnsi="Calibri" w:cs="Calibri"/>
          <w:b/>
          <w:bCs/>
          <w:sz w:val="28"/>
          <w:szCs w:val="28"/>
        </w:rPr>
        <w:t xml:space="preserve">Commentaires :  </w:t>
      </w:r>
      <w:r w:rsidRPr="00895D26">
        <w:rPr>
          <w:rStyle w:val="normaltextrun"/>
          <w:rFonts w:ascii="Calibri" w:hAnsi="Calibri" w:cs="Calibri"/>
          <w:sz w:val="28"/>
          <w:szCs w:val="28"/>
        </w:rPr>
        <w:t xml:space="preserve">La texture ressentie en bouche de la purée est lisse avec quelques particules très fines qui peuvent être ressenties. Celles-ci sont toutefois plus petites que 0,5 </w:t>
      </w:r>
      <w:proofErr w:type="spellStart"/>
      <w:r w:rsidRPr="00895D26">
        <w:rPr>
          <w:rStyle w:val="normaltextrun"/>
          <w:rFonts w:ascii="Calibri" w:hAnsi="Calibri" w:cs="Calibri"/>
          <w:sz w:val="28"/>
          <w:szCs w:val="28"/>
        </w:rPr>
        <w:t>mm.</w:t>
      </w:r>
      <w:proofErr w:type="spellEnd"/>
      <w:r w:rsidRPr="00895D26">
        <w:rPr>
          <w:rStyle w:val="normaltextrun"/>
          <w:rFonts w:ascii="Calibri" w:hAnsi="Calibri" w:cs="Calibri"/>
          <w:sz w:val="28"/>
          <w:szCs w:val="28"/>
        </w:rPr>
        <w:t xml:space="preserve"> La texture est de type </w:t>
      </w:r>
      <w:proofErr w:type="spellStart"/>
      <w:r w:rsidRPr="00895D26">
        <w:rPr>
          <w:rStyle w:val="normaltextrun"/>
          <w:rFonts w:ascii="Calibri" w:hAnsi="Calibri" w:cs="Calibri"/>
          <w:sz w:val="28"/>
          <w:szCs w:val="28"/>
        </w:rPr>
        <w:t>monophase</w:t>
      </w:r>
      <w:proofErr w:type="spellEnd"/>
      <w:r w:rsidRPr="00895D26">
        <w:rPr>
          <w:rStyle w:val="normaltextrun"/>
          <w:rFonts w:ascii="Calibri" w:hAnsi="Calibri" w:cs="Calibri"/>
          <w:sz w:val="28"/>
          <w:szCs w:val="28"/>
        </w:rPr>
        <w:t xml:space="preserve">. </w:t>
      </w:r>
    </w:p>
    <w:p w14:paraId="49050D06" w14:textId="77777777" w:rsidR="001B7F61" w:rsidRPr="00895D26" w:rsidRDefault="001B7F61" w:rsidP="001B7F61">
      <w:pPr>
        <w:pStyle w:val="paragraph"/>
        <w:spacing w:before="0" w:beforeAutospacing="0" w:after="0" w:afterAutospacing="0"/>
        <w:ind w:left="105" w:right="-150"/>
        <w:jc w:val="both"/>
        <w:textAlignment w:val="baseline"/>
        <w:rPr>
          <w:rStyle w:val="normaltextrun"/>
          <w:rFonts w:ascii="Calibri" w:hAnsi="Calibri" w:cs="Calibri"/>
          <w:sz w:val="28"/>
          <w:szCs w:val="28"/>
        </w:rPr>
      </w:pPr>
    </w:p>
    <w:p w14:paraId="61D17977" w14:textId="77777777" w:rsidR="001B7F61" w:rsidRPr="00895D26" w:rsidRDefault="001B7F61" w:rsidP="001B7F61">
      <w:pPr>
        <w:pStyle w:val="paragraph"/>
        <w:spacing w:before="0" w:beforeAutospacing="0" w:after="0" w:afterAutospacing="0"/>
        <w:ind w:left="105" w:right="-150"/>
        <w:jc w:val="both"/>
        <w:textAlignment w:val="baseline"/>
        <w:rPr>
          <w:rFonts w:ascii="Segoe UI" w:hAnsi="Segoe UI" w:cs="Segoe UI"/>
          <w:sz w:val="18"/>
          <w:szCs w:val="18"/>
        </w:rPr>
      </w:pPr>
      <w:r w:rsidRPr="00895D26">
        <w:rPr>
          <w:rStyle w:val="normaltextrun"/>
          <w:rFonts w:ascii="Calibri" w:hAnsi="Calibri" w:cs="Calibri"/>
          <w:sz w:val="28"/>
          <w:szCs w:val="28"/>
        </w:rPr>
        <w:t xml:space="preserve">Ces critères présentent alors une conformité par rapport à une texture purée, car la texture est lisse avec des particules de moins de 0,5 mm et le mets présenté est </w:t>
      </w:r>
      <w:proofErr w:type="spellStart"/>
      <w:r w:rsidRPr="00895D26">
        <w:rPr>
          <w:rStyle w:val="normaltextrun"/>
          <w:rFonts w:ascii="Calibri" w:hAnsi="Calibri" w:cs="Calibri"/>
          <w:sz w:val="28"/>
          <w:szCs w:val="28"/>
        </w:rPr>
        <w:t>monophase</w:t>
      </w:r>
      <w:proofErr w:type="spellEnd"/>
      <w:r w:rsidRPr="00895D26">
        <w:rPr>
          <w:rStyle w:val="normaltextrun"/>
          <w:rFonts w:ascii="Calibri" w:hAnsi="Calibri" w:cs="Calibri"/>
          <w:sz w:val="28"/>
          <w:szCs w:val="28"/>
        </w:rPr>
        <w:t xml:space="preserve">. </w:t>
      </w:r>
    </w:p>
    <w:p w14:paraId="3C2DC5B6" w14:textId="77777777" w:rsidR="001B7F61" w:rsidRPr="00BF4AE8" w:rsidRDefault="001B7F61" w:rsidP="001B7F61">
      <w:pPr>
        <w:pStyle w:val="En-tte"/>
        <w:tabs>
          <w:tab w:val="clear" w:pos="8640"/>
          <w:tab w:val="right" w:pos="9923"/>
        </w:tabs>
        <w:ind w:right="-142"/>
        <w:rPr>
          <w:b/>
          <w:sz w:val="16"/>
          <w:szCs w:val="16"/>
        </w:rPr>
      </w:pPr>
    </w:p>
    <w:p w14:paraId="4306BE25" w14:textId="77777777" w:rsidR="001B7F61" w:rsidRPr="004502BA" w:rsidRDefault="001B7F61" w:rsidP="001B7F61">
      <w:pPr>
        <w:pStyle w:val="En-tte"/>
        <w:tabs>
          <w:tab w:val="clear" w:pos="8640"/>
          <w:tab w:val="right" w:pos="9923"/>
        </w:tabs>
        <w:ind w:left="-142" w:right="-142"/>
        <w:rPr>
          <w:b/>
          <w:sz w:val="28"/>
          <w:szCs w:val="28"/>
        </w:rPr>
      </w:pPr>
    </w:p>
    <w:p w14:paraId="74B961E9" w14:textId="77777777" w:rsidR="001B7F61" w:rsidRPr="00CD3516" w:rsidRDefault="001B7F61" w:rsidP="001B7F61">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61"/>
        <w:gridCol w:w="1866"/>
        <w:gridCol w:w="1899"/>
        <w:gridCol w:w="1873"/>
      </w:tblGrid>
      <w:tr w:rsidR="001B7F61" w14:paraId="43000657" w14:textId="77777777" w:rsidTr="009F6363">
        <w:tc>
          <w:tcPr>
            <w:tcW w:w="1989" w:type="dxa"/>
          </w:tcPr>
          <w:p w14:paraId="06EE2AFF" w14:textId="77777777" w:rsidR="001B7F61" w:rsidRDefault="001B7F61" w:rsidP="009F6363">
            <w:pPr>
              <w:rPr>
                <w:b/>
                <w:sz w:val="32"/>
                <w:szCs w:val="32"/>
              </w:rPr>
            </w:pPr>
          </w:p>
        </w:tc>
        <w:tc>
          <w:tcPr>
            <w:tcW w:w="1980" w:type="dxa"/>
            <w:shd w:val="clear" w:color="auto" w:fill="FFFFFF" w:themeFill="background1"/>
            <w:vAlign w:val="center"/>
          </w:tcPr>
          <w:p w14:paraId="79F43C25" w14:textId="77777777" w:rsidR="001B7F61" w:rsidRDefault="001B7F61" w:rsidP="009F6363">
            <w:pPr>
              <w:jc w:val="center"/>
              <w:rPr>
                <w:b/>
                <w:sz w:val="32"/>
                <w:szCs w:val="32"/>
              </w:rPr>
            </w:pPr>
            <w:r w:rsidRPr="00A61860">
              <w:rPr>
                <w:b/>
              </w:rPr>
              <w:t>Très faible</w:t>
            </w:r>
          </w:p>
        </w:tc>
        <w:tc>
          <w:tcPr>
            <w:tcW w:w="1981" w:type="dxa"/>
            <w:shd w:val="clear" w:color="auto" w:fill="FFFFFF" w:themeFill="background1"/>
            <w:vAlign w:val="center"/>
          </w:tcPr>
          <w:p w14:paraId="29B44A88" w14:textId="77777777" w:rsidR="001B7F61" w:rsidRDefault="001B7F61" w:rsidP="009F6363">
            <w:pPr>
              <w:jc w:val="center"/>
              <w:rPr>
                <w:b/>
                <w:sz w:val="32"/>
                <w:szCs w:val="32"/>
              </w:rPr>
            </w:pPr>
            <w:r w:rsidRPr="00D56E1F">
              <w:rPr>
                <w:b/>
                <w:noProof/>
                <w:sz w:val="28"/>
                <w:szCs w:val="28"/>
              </w:rPr>
              <w:drawing>
                <wp:anchor distT="0" distB="0" distL="114300" distR="114300" simplePos="0" relativeHeight="251659264" behindDoc="0" locked="0" layoutInCell="1" allowOverlap="1" wp14:anchorId="12BB4149" wp14:editId="3527D0E9">
                  <wp:simplePos x="0" y="0"/>
                  <wp:positionH relativeFrom="column">
                    <wp:posOffset>1087755</wp:posOffset>
                  </wp:positionH>
                  <wp:positionV relativeFrom="paragraph">
                    <wp:posOffset>530225</wp:posOffset>
                  </wp:positionV>
                  <wp:extent cx="230505" cy="214630"/>
                  <wp:effectExtent l="0" t="0" r="0" b="0"/>
                  <wp:wrapNone/>
                  <wp:docPr id="1131347640" name="Image 1" descr="Une image contenant ligne, Symétrie, Rectangl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47640" name="Image 1" descr="Une image contenant ligne, Symétrie, Rectangle, triang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505" cy="214630"/>
                          </a:xfrm>
                          <a:prstGeom prst="rect">
                            <a:avLst/>
                          </a:prstGeom>
                        </pic:spPr>
                      </pic:pic>
                    </a:graphicData>
                  </a:graphic>
                  <wp14:sizeRelH relativeFrom="margin">
                    <wp14:pctWidth>0</wp14:pctWidth>
                  </wp14:sizeRelH>
                  <wp14:sizeRelV relativeFrom="margin">
                    <wp14:pctHeight>0</wp14:pctHeight>
                  </wp14:sizeRelV>
                </wp:anchor>
              </w:drawing>
            </w:r>
            <w:r w:rsidRPr="00A61860">
              <w:rPr>
                <w:b/>
              </w:rPr>
              <w:t>Faible</w:t>
            </w:r>
          </w:p>
        </w:tc>
        <w:tc>
          <w:tcPr>
            <w:tcW w:w="1988" w:type="dxa"/>
            <w:shd w:val="clear" w:color="auto" w:fill="FFFFFF" w:themeFill="background1"/>
            <w:vAlign w:val="center"/>
          </w:tcPr>
          <w:p w14:paraId="049C1D40" w14:textId="77777777" w:rsidR="001B7F61" w:rsidRDefault="001B7F61" w:rsidP="009F6363">
            <w:pPr>
              <w:jc w:val="center"/>
              <w:rPr>
                <w:b/>
                <w:sz w:val="32"/>
                <w:szCs w:val="32"/>
              </w:rPr>
            </w:pPr>
            <w:r w:rsidRPr="00D56E1F">
              <w:rPr>
                <w:b/>
                <w:noProof/>
                <w:sz w:val="28"/>
                <w:szCs w:val="28"/>
              </w:rPr>
              <w:drawing>
                <wp:anchor distT="0" distB="0" distL="114300" distR="114300" simplePos="0" relativeHeight="251660288" behindDoc="0" locked="0" layoutInCell="1" allowOverlap="1" wp14:anchorId="6A70EC1D" wp14:editId="19C4FCED">
                  <wp:simplePos x="0" y="0"/>
                  <wp:positionH relativeFrom="column">
                    <wp:posOffset>1106170</wp:posOffset>
                  </wp:positionH>
                  <wp:positionV relativeFrom="paragraph">
                    <wp:posOffset>764540</wp:posOffset>
                  </wp:positionV>
                  <wp:extent cx="230505" cy="214630"/>
                  <wp:effectExtent l="0" t="0" r="0" b="0"/>
                  <wp:wrapNone/>
                  <wp:docPr id="1779450095" name="Image 1" descr="Une image contenant ligne, Symétrie, Rectangl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47640" name="Image 1" descr="Une image contenant ligne, Symétrie, Rectangle, triang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505" cy="214630"/>
                          </a:xfrm>
                          <a:prstGeom prst="rect">
                            <a:avLst/>
                          </a:prstGeom>
                        </pic:spPr>
                      </pic:pic>
                    </a:graphicData>
                  </a:graphic>
                  <wp14:sizeRelH relativeFrom="margin">
                    <wp14:pctWidth>0</wp14:pctWidth>
                  </wp14:sizeRelH>
                  <wp14:sizeRelV relativeFrom="margin">
                    <wp14:pctHeight>0</wp14:pctHeight>
                  </wp14:sizeRelV>
                </wp:anchor>
              </w:drawing>
            </w:r>
            <w:r w:rsidRPr="00A61860">
              <w:rPr>
                <w:b/>
              </w:rPr>
              <w:t>Modérée</w:t>
            </w:r>
          </w:p>
        </w:tc>
        <w:tc>
          <w:tcPr>
            <w:tcW w:w="1983" w:type="dxa"/>
            <w:shd w:val="clear" w:color="auto" w:fill="FFFFFF" w:themeFill="background1"/>
            <w:vAlign w:val="center"/>
          </w:tcPr>
          <w:p w14:paraId="741ACB8E" w14:textId="77777777" w:rsidR="001B7F61" w:rsidRDefault="001B7F61" w:rsidP="009F6363">
            <w:pPr>
              <w:jc w:val="center"/>
              <w:rPr>
                <w:b/>
                <w:sz w:val="32"/>
                <w:szCs w:val="32"/>
              </w:rPr>
            </w:pPr>
            <w:r w:rsidRPr="00A61860">
              <w:rPr>
                <w:b/>
              </w:rPr>
              <w:t>Élevée</w:t>
            </w:r>
          </w:p>
        </w:tc>
      </w:tr>
      <w:tr w:rsidR="001B7F61" w14:paraId="213393F4" w14:textId="77777777" w:rsidTr="009F6363">
        <w:tc>
          <w:tcPr>
            <w:tcW w:w="1989" w:type="dxa"/>
            <w:shd w:val="clear" w:color="auto" w:fill="FFFFFF" w:themeFill="background1"/>
            <w:vAlign w:val="center"/>
          </w:tcPr>
          <w:p w14:paraId="730005E7" w14:textId="77777777" w:rsidR="001B7F61" w:rsidRDefault="001B7F61" w:rsidP="009F6363">
            <w:pPr>
              <w:rPr>
                <w:b/>
                <w:sz w:val="32"/>
                <w:szCs w:val="32"/>
              </w:rPr>
            </w:pPr>
            <w:r w:rsidRPr="00A61860">
              <w:rPr>
                <w:b/>
              </w:rPr>
              <w:t>Fermeté</w:t>
            </w:r>
          </w:p>
        </w:tc>
        <w:sdt>
          <w:sdtPr>
            <w:rPr>
              <w:b/>
              <w:sz w:val="32"/>
              <w:szCs w:val="32"/>
            </w:rPr>
            <w:id w:val="185801783"/>
            <w14:checkbox>
              <w14:checked w14:val="1"/>
              <w14:checkedState w14:val="2612" w14:font="MS Gothic"/>
              <w14:uncheckedState w14:val="2610" w14:font="MS Gothic"/>
            </w14:checkbox>
          </w:sdtPr>
          <w:sdtContent>
            <w:tc>
              <w:tcPr>
                <w:tcW w:w="1980" w:type="dxa"/>
                <w:vAlign w:val="center"/>
              </w:tcPr>
              <w:p w14:paraId="62EF6800"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0"/>
              <w14:checkedState w14:val="2612" w14:font="MS Gothic"/>
              <w14:uncheckedState w14:val="2610" w14:font="MS Gothic"/>
            </w14:checkbox>
          </w:sdtPr>
          <w:sdtContent>
            <w:tc>
              <w:tcPr>
                <w:tcW w:w="1981" w:type="dxa"/>
                <w:vAlign w:val="center"/>
              </w:tcPr>
              <w:p w14:paraId="1575B639"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1988" w:type="dxa"/>
                <w:vAlign w:val="center"/>
              </w:tcPr>
              <w:p w14:paraId="5FDC6399"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1983" w:type="dxa"/>
                <w:vAlign w:val="center"/>
              </w:tcPr>
              <w:p w14:paraId="24E5DBF2"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r w:rsidR="001B7F61" w14:paraId="4EAC43F8" w14:textId="77777777" w:rsidTr="009F6363">
        <w:tc>
          <w:tcPr>
            <w:tcW w:w="1989" w:type="dxa"/>
            <w:shd w:val="clear" w:color="auto" w:fill="FFFFFF" w:themeFill="background1"/>
            <w:vAlign w:val="center"/>
          </w:tcPr>
          <w:p w14:paraId="52BFC497" w14:textId="77777777" w:rsidR="001B7F61" w:rsidRDefault="001B7F61" w:rsidP="009F6363">
            <w:pPr>
              <w:rPr>
                <w:b/>
                <w:sz w:val="32"/>
                <w:szCs w:val="32"/>
              </w:rPr>
            </w:pPr>
            <w:r w:rsidRPr="00A61860">
              <w:rPr>
                <w:b/>
              </w:rPr>
              <w:t>Adhésion</w:t>
            </w:r>
          </w:p>
        </w:tc>
        <w:tc>
          <w:tcPr>
            <w:tcW w:w="1980" w:type="dxa"/>
            <w:vMerge w:val="restart"/>
            <w:vAlign w:val="center"/>
          </w:tcPr>
          <w:p w14:paraId="21E5C39A" w14:textId="77777777" w:rsidR="001B7F61" w:rsidRDefault="001B7F61" w:rsidP="009F6363">
            <w:pPr>
              <w:jc w:val="center"/>
              <w:rPr>
                <w:b/>
                <w:sz w:val="32"/>
                <w:szCs w:val="32"/>
              </w:rPr>
            </w:pPr>
          </w:p>
        </w:tc>
        <w:sdt>
          <w:sdtPr>
            <w:rPr>
              <w:b/>
              <w:color w:val="FF016E"/>
              <w:sz w:val="32"/>
              <w:szCs w:val="32"/>
            </w:rPr>
            <w:id w:val="32545923"/>
            <w14:checkbox>
              <w14:checked w14:val="1"/>
              <w14:checkedState w14:val="2612" w14:font="MS Gothic"/>
              <w14:uncheckedState w14:val="2610" w14:font="MS Gothic"/>
            </w14:checkbox>
          </w:sdtPr>
          <w:sdtContent>
            <w:tc>
              <w:tcPr>
                <w:tcW w:w="1981" w:type="dxa"/>
                <w:vAlign w:val="center"/>
              </w:tcPr>
              <w:p w14:paraId="068DB042" w14:textId="77777777" w:rsidR="001B7F61" w:rsidRDefault="001B7F61" w:rsidP="009F6363">
                <w:pPr>
                  <w:jc w:val="center"/>
                  <w:rPr>
                    <w:b/>
                    <w:sz w:val="32"/>
                    <w:szCs w:val="32"/>
                  </w:rPr>
                </w:pPr>
                <w:r w:rsidRPr="005F15FF">
                  <w:rPr>
                    <w:rFonts w:ascii="MS Gothic" w:eastAsia="MS Gothic" w:hAnsi="MS Gothic" w:hint="eastAsia"/>
                    <w:b/>
                    <w:color w:val="FF016E"/>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1988" w:type="dxa"/>
                <w:vAlign w:val="center"/>
              </w:tcPr>
              <w:p w14:paraId="04AF8821"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1983" w:type="dxa"/>
                <w:vAlign w:val="center"/>
              </w:tcPr>
              <w:p w14:paraId="5D061DA6"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r w:rsidR="001B7F61" w14:paraId="7950E88E" w14:textId="77777777" w:rsidTr="009F6363">
        <w:tc>
          <w:tcPr>
            <w:tcW w:w="1989" w:type="dxa"/>
            <w:shd w:val="clear" w:color="auto" w:fill="FFFFFF" w:themeFill="background1"/>
            <w:vAlign w:val="center"/>
          </w:tcPr>
          <w:p w14:paraId="41B852B1" w14:textId="77777777" w:rsidR="001B7F61" w:rsidRDefault="001B7F61" w:rsidP="009F6363">
            <w:pPr>
              <w:rPr>
                <w:b/>
                <w:sz w:val="32"/>
                <w:szCs w:val="32"/>
              </w:rPr>
            </w:pPr>
            <w:r w:rsidRPr="00A61860">
              <w:rPr>
                <w:b/>
              </w:rPr>
              <w:lastRenderedPageBreak/>
              <w:t>Cohésion</w:t>
            </w:r>
          </w:p>
        </w:tc>
        <w:tc>
          <w:tcPr>
            <w:tcW w:w="1980" w:type="dxa"/>
            <w:vMerge/>
            <w:vAlign w:val="center"/>
          </w:tcPr>
          <w:p w14:paraId="574922B9" w14:textId="77777777" w:rsidR="001B7F61" w:rsidRDefault="001B7F61" w:rsidP="009F6363">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1981" w:type="dxa"/>
                <w:vAlign w:val="center"/>
              </w:tcPr>
              <w:p w14:paraId="2BC5E58E"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1988" w:type="dxa"/>
                <w:vAlign w:val="center"/>
              </w:tcPr>
              <w:p w14:paraId="620443F6"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0"/>
              <w14:checkedState w14:val="2612" w14:font="MS Gothic"/>
              <w14:uncheckedState w14:val="2610" w14:font="MS Gothic"/>
            </w14:checkbox>
          </w:sdtPr>
          <w:sdtContent>
            <w:tc>
              <w:tcPr>
                <w:tcW w:w="1983" w:type="dxa"/>
                <w:vAlign w:val="center"/>
              </w:tcPr>
              <w:p w14:paraId="58B02A3A"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r w:rsidR="001B7F61" w14:paraId="3BCB2B5D" w14:textId="77777777" w:rsidTr="009F6363">
        <w:tc>
          <w:tcPr>
            <w:tcW w:w="1989" w:type="dxa"/>
            <w:shd w:val="clear" w:color="auto" w:fill="FFFFFF" w:themeFill="background1"/>
            <w:vAlign w:val="center"/>
          </w:tcPr>
          <w:p w14:paraId="2FF68899" w14:textId="77777777" w:rsidR="001B7F61" w:rsidRDefault="001B7F61" w:rsidP="009F6363">
            <w:pPr>
              <w:rPr>
                <w:b/>
                <w:sz w:val="32"/>
                <w:szCs w:val="32"/>
              </w:rPr>
            </w:pPr>
            <w:r w:rsidRPr="00A61860">
              <w:rPr>
                <w:b/>
              </w:rPr>
              <w:t>Élasticité</w:t>
            </w:r>
          </w:p>
        </w:tc>
        <w:tc>
          <w:tcPr>
            <w:tcW w:w="1980" w:type="dxa"/>
            <w:vMerge/>
            <w:vAlign w:val="center"/>
          </w:tcPr>
          <w:p w14:paraId="1FE3168C" w14:textId="77777777" w:rsidR="001B7F61" w:rsidRDefault="001B7F61" w:rsidP="009F6363">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1981" w:type="dxa"/>
                <w:vAlign w:val="center"/>
              </w:tcPr>
              <w:p w14:paraId="65E4BED7"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1988" w:type="dxa"/>
                <w:vAlign w:val="center"/>
              </w:tcPr>
              <w:p w14:paraId="137A30F9"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1983" w:type="dxa"/>
                <w:vAlign w:val="center"/>
              </w:tcPr>
              <w:p w14:paraId="51B58564"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bl>
    <w:p w14:paraId="7C4B670C" w14:textId="77777777" w:rsidR="001B7F61" w:rsidRPr="004502BA" w:rsidRDefault="001B7F61" w:rsidP="001B7F61">
      <w:pPr>
        <w:pStyle w:val="En-tte"/>
        <w:tabs>
          <w:tab w:val="clear" w:pos="8640"/>
          <w:tab w:val="right" w:pos="9923"/>
        </w:tabs>
        <w:ind w:left="-142" w:right="-142"/>
        <w:rPr>
          <w:b/>
          <w:sz w:val="28"/>
          <w:szCs w:val="28"/>
        </w:rPr>
      </w:pPr>
    </w:p>
    <w:p w14:paraId="73BD3683" w14:textId="77777777" w:rsidR="001B7F61" w:rsidRDefault="001B7F61" w:rsidP="001B7F61">
      <w:pPr>
        <w:pStyle w:val="paragraph"/>
        <w:spacing w:before="0" w:beforeAutospacing="0" w:after="0" w:afterAutospacing="0"/>
        <w:ind w:left="-150" w:right="-150"/>
        <w:textAlignment w:val="baseline"/>
        <w:rPr>
          <w:rFonts w:ascii="Segoe UI" w:hAnsi="Segoe UI" w:cs="Segoe UI"/>
          <w:sz w:val="18"/>
          <w:szCs w:val="18"/>
        </w:rPr>
      </w:pPr>
      <w:r>
        <w:rPr>
          <w:rStyle w:val="eop"/>
          <w:rFonts w:ascii="Calibri" w:hAnsi="Calibri" w:cs="Calibri"/>
          <w:sz w:val="28"/>
          <w:szCs w:val="28"/>
        </w:rPr>
        <w:t> </w:t>
      </w:r>
    </w:p>
    <w:p w14:paraId="3CE122DF" w14:textId="77777777" w:rsidR="001B7F61" w:rsidRDefault="001B7F61" w:rsidP="001B7F61">
      <w:pPr>
        <w:pStyle w:val="paragraph"/>
        <w:spacing w:before="0" w:beforeAutospacing="0" w:after="0" w:afterAutospacing="0"/>
        <w:ind w:left="45" w:right="-150"/>
        <w:jc w:val="both"/>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Commentaires : </w:t>
      </w:r>
    </w:p>
    <w:p w14:paraId="2403926A" w14:textId="77777777" w:rsidR="001B7F61" w:rsidRPr="004C50BA" w:rsidRDefault="001B7F61" w:rsidP="001B7F61">
      <w:pPr>
        <w:pStyle w:val="paragraph"/>
        <w:spacing w:before="0" w:beforeAutospacing="0" w:after="0" w:afterAutospacing="0"/>
        <w:ind w:left="45" w:right="-150"/>
        <w:jc w:val="both"/>
        <w:textAlignment w:val="baseline"/>
        <w:rPr>
          <w:rStyle w:val="normaltextrun"/>
          <w:rFonts w:ascii="Calibri" w:hAnsi="Calibri" w:cs="Calibri"/>
          <w:sz w:val="28"/>
          <w:szCs w:val="28"/>
        </w:rPr>
      </w:pPr>
      <w:r w:rsidRPr="004C50BA">
        <w:rPr>
          <w:rStyle w:val="normaltextrun"/>
          <w:rFonts w:ascii="Calibri" w:hAnsi="Calibri" w:cs="Calibri"/>
          <w:sz w:val="28"/>
          <w:szCs w:val="28"/>
        </w:rPr>
        <w:t xml:space="preserve">Les paramètres de texture de la purée seule seraient conformes pour une clientèle dysphagique sévère car : </w:t>
      </w:r>
    </w:p>
    <w:p w14:paraId="3814B856" w14:textId="77777777" w:rsidR="001B7F61" w:rsidRPr="004C50BA" w:rsidRDefault="001B7F61" w:rsidP="001B7F61">
      <w:pPr>
        <w:pStyle w:val="paragraph"/>
        <w:numPr>
          <w:ilvl w:val="0"/>
          <w:numId w:val="3"/>
        </w:numPr>
        <w:spacing w:before="0" w:beforeAutospacing="0" w:after="0" w:afterAutospacing="0"/>
        <w:ind w:right="-150"/>
        <w:jc w:val="both"/>
        <w:textAlignment w:val="baseline"/>
        <w:rPr>
          <w:rStyle w:val="normaltextrun"/>
          <w:rFonts w:ascii="Calibri" w:hAnsi="Calibri" w:cs="Calibri"/>
          <w:sz w:val="28"/>
          <w:szCs w:val="28"/>
        </w:rPr>
      </w:pPr>
      <w:r w:rsidRPr="004C50BA">
        <w:rPr>
          <w:rStyle w:val="normaltextrun"/>
          <w:rFonts w:ascii="Calibri" w:hAnsi="Calibri" w:cs="Calibri"/>
          <w:sz w:val="28"/>
          <w:szCs w:val="28"/>
        </w:rPr>
        <w:t xml:space="preserve"> La fermeté de la purée seule est </w:t>
      </w:r>
      <w:r w:rsidRPr="004C50BA">
        <w:rPr>
          <w:rStyle w:val="normaltextrun"/>
          <w:rFonts w:ascii="Calibri" w:hAnsi="Calibri" w:cs="Calibri"/>
          <w:sz w:val="28"/>
          <w:szCs w:val="28"/>
          <w:u w:val="single"/>
        </w:rPr>
        <w:t>très faible</w:t>
      </w:r>
      <w:r w:rsidRPr="004C50BA">
        <w:rPr>
          <w:rStyle w:val="normaltextrun"/>
          <w:rFonts w:ascii="Calibri" w:hAnsi="Calibri" w:cs="Calibri"/>
          <w:sz w:val="28"/>
          <w:szCs w:val="28"/>
        </w:rPr>
        <w:t>. En effet, elle ne nécessite aucune force pour mastiquer</w:t>
      </w:r>
      <w:r>
        <w:rPr>
          <w:rStyle w:val="normaltextrun"/>
          <w:rFonts w:ascii="Calibri" w:hAnsi="Calibri" w:cs="Calibri"/>
          <w:sz w:val="28"/>
          <w:szCs w:val="28"/>
        </w:rPr>
        <w:t xml:space="preserve"> ou compresser</w:t>
      </w:r>
      <w:r w:rsidRPr="004C50BA">
        <w:rPr>
          <w:rStyle w:val="normaltextrun"/>
          <w:rFonts w:ascii="Calibri" w:hAnsi="Calibri" w:cs="Calibri"/>
          <w:sz w:val="28"/>
          <w:szCs w:val="28"/>
        </w:rPr>
        <w:t xml:space="preserve"> l’aliment. </w:t>
      </w:r>
    </w:p>
    <w:p w14:paraId="0DF08E31" w14:textId="77777777" w:rsidR="001B7F61" w:rsidRPr="004C50BA" w:rsidRDefault="001B7F61" w:rsidP="001B7F61">
      <w:pPr>
        <w:pStyle w:val="paragraph"/>
        <w:spacing w:before="0" w:beforeAutospacing="0" w:after="0" w:afterAutospacing="0"/>
        <w:ind w:left="45" w:right="-150"/>
        <w:jc w:val="both"/>
        <w:textAlignment w:val="baseline"/>
        <w:rPr>
          <w:rStyle w:val="normaltextrun"/>
          <w:rFonts w:ascii="Calibri" w:hAnsi="Calibri" w:cs="Calibri"/>
          <w:sz w:val="28"/>
          <w:szCs w:val="28"/>
        </w:rPr>
      </w:pPr>
    </w:p>
    <w:p w14:paraId="608BA432" w14:textId="77777777" w:rsidR="001B7F61" w:rsidRPr="009829C2" w:rsidRDefault="001B7F61" w:rsidP="001B7F61">
      <w:pPr>
        <w:pStyle w:val="paragraph"/>
        <w:numPr>
          <w:ilvl w:val="0"/>
          <w:numId w:val="3"/>
        </w:numPr>
        <w:spacing w:before="0" w:beforeAutospacing="0" w:after="0" w:afterAutospacing="0"/>
        <w:ind w:right="-150"/>
        <w:jc w:val="both"/>
        <w:textAlignment w:val="baseline"/>
        <w:rPr>
          <w:rStyle w:val="normaltextrun"/>
          <w:rFonts w:ascii="Calibri" w:hAnsi="Calibri" w:cs="Calibri"/>
          <w:sz w:val="28"/>
          <w:szCs w:val="28"/>
        </w:rPr>
      </w:pPr>
      <w:r w:rsidRPr="004C50BA">
        <w:rPr>
          <w:rStyle w:val="normaltextrun"/>
          <w:rFonts w:ascii="Calibri" w:hAnsi="Calibri" w:cs="Calibri"/>
          <w:sz w:val="28"/>
          <w:szCs w:val="28"/>
        </w:rPr>
        <w:t xml:space="preserve"> L’adhésion se situe entre </w:t>
      </w:r>
      <w:r w:rsidRPr="004C50BA">
        <w:rPr>
          <w:rStyle w:val="normaltextrun"/>
          <w:rFonts w:ascii="Calibri" w:hAnsi="Calibri" w:cs="Calibri"/>
          <w:sz w:val="28"/>
          <w:szCs w:val="28"/>
          <w:u w:val="single"/>
        </w:rPr>
        <w:t>faible et modérée</w:t>
      </w:r>
      <w:r>
        <w:rPr>
          <w:rStyle w:val="normaltextrun"/>
          <w:rFonts w:ascii="Calibri" w:hAnsi="Calibri" w:cs="Calibri"/>
          <w:sz w:val="28"/>
          <w:szCs w:val="28"/>
        </w:rPr>
        <w:t xml:space="preserve"> car</w:t>
      </w:r>
      <w:r w:rsidRPr="004C50BA">
        <w:rPr>
          <w:rStyle w:val="normaltextrun"/>
          <w:rFonts w:ascii="Calibri" w:hAnsi="Calibri" w:cs="Calibri"/>
          <w:sz w:val="28"/>
          <w:szCs w:val="28"/>
        </w:rPr>
        <w:t xml:space="preserve"> l’aliment adhère un peu aux structures buccales, plus précisément au palais mou et à l’arrière de la langue. Les mouvements de bouche pour avaler l’aliment sont minimes</w:t>
      </w:r>
      <w:r>
        <w:rPr>
          <w:rStyle w:val="normaltextrun"/>
          <w:rFonts w:ascii="Calibri" w:hAnsi="Calibri" w:cs="Calibri"/>
          <w:sz w:val="28"/>
          <w:szCs w:val="28"/>
        </w:rPr>
        <w:t xml:space="preserve"> et de</w:t>
      </w:r>
      <w:r w:rsidRPr="009829C2">
        <w:rPr>
          <w:rStyle w:val="normaltextrun"/>
          <w:rFonts w:ascii="Calibri" w:hAnsi="Calibri" w:cs="Calibri"/>
          <w:sz w:val="28"/>
          <w:szCs w:val="28"/>
        </w:rPr>
        <w:t xml:space="preserve"> 2</w:t>
      </w:r>
      <w:r>
        <w:rPr>
          <w:rStyle w:val="normaltextrun"/>
          <w:rFonts w:ascii="Calibri" w:hAnsi="Calibri" w:cs="Calibri"/>
          <w:sz w:val="28"/>
          <w:szCs w:val="28"/>
        </w:rPr>
        <w:t xml:space="preserve"> à</w:t>
      </w:r>
      <w:r w:rsidRPr="009829C2">
        <w:rPr>
          <w:rStyle w:val="normaltextrun"/>
          <w:rFonts w:ascii="Calibri" w:hAnsi="Calibri" w:cs="Calibri"/>
          <w:sz w:val="28"/>
          <w:szCs w:val="28"/>
        </w:rPr>
        <w:t xml:space="preserve"> 3 mouvements sont nécessaires pour avaler la purée. </w:t>
      </w:r>
    </w:p>
    <w:p w14:paraId="68270D6B" w14:textId="77777777" w:rsidR="001B7F61" w:rsidRPr="004C50BA" w:rsidRDefault="001B7F61" w:rsidP="001B7F61">
      <w:pPr>
        <w:pStyle w:val="paragraph"/>
        <w:spacing w:before="0" w:beforeAutospacing="0" w:after="0" w:afterAutospacing="0"/>
        <w:ind w:left="45" w:right="-150"/>
        <w:jc w:val="both"/>
        <w:textAlignment w:val="baseline"/>
        <w:rPr>
          <w:rStyle w:val="normaltextrun"/>
          <w:rFonts w:ascii="Calibri" w:hAnsi="Calibri" w:cs="Calibri"/>
          <w:sz w:val="28"/>
          <w:szCs w:val="28"/>
        </w:rPr>
      </w:pPr>
    </w:p>
    <w:p w14:paraId="3D3ABA5B" w14:textId="77777777" w:rsidR="001B7F61" w:rsidRPr="004C50BA" w:rsidRDefault="001B7F61" w:rsidP="001B7F61">
      <w:pPr>
        <w:pStyle w:val="paragraph"/>
        <w:numPr>
          <w:ilvl w:val="0"/>
          <w:numId w:val="3"/>
        </w:numPr>
        <w:spacing w:before="0" w:beforeAutospacing="0" w:after="0" w:afterAutospacing="0"/>
        <w:ind w:right="-150"/>
        <w:jc w:val="both"/>
        <w:textAlignment w:val="baseline"/>
        <w:rPr>
          <w:rStyle w:val="normaltextrun"/>
          <w:rFonts w:ascii="Calibri" w:hAnsi="Calibri" w:cs="Calibri"/>
          <w:sz w:val="28"/>
          <w:szCs w:val="28"/>
        </w:rPr>
      </w:pPr>
      <w:r w:rsidRPr="004C50BA">
        <w:rPr>
          <w:rStyle w:val="normaltextrun"/>
          <w:rFonts w:ascii="Calibri" w:hAnsi="Calibri" w:cs="Calibri"/>
          <w:sz w:val="28"/>
          <w:szCs w:val="28"/>
        </w:rPr>
        <w:t xml:space="preserve"> La cohésion se situe entre </w:t>
      </w:r>
      <w:r w:rsidRPr="004C50BA">
        <w:rPr>
          <w:rStyle w:val="normaltextrun"/>
          <w:rFonts w:ascii="Calibri" w:hAnsi="Calibri" w:cs="Calibri"/>
          <w:sz w:val="28"/>
          <w:szCs w:val="28"/>
          <w:u w:val="single"/>
        </w:rPr>
        <w:t>modérée et élevée</w:t>
      </w:r>
      <w:r w:rsidRPr="004C50BA">
        <w:rPr>
          <w:rStyle w:val="normaltextrun"/>
          <w:rFonts w:ascii="Calibri" w:hAnsi="Calibri" w:cs="Calibri"/>
          <w:sz w:val="28"/>
          <w:szCs w:val="28"/>
        </w:rPr>
        <w:t xml:space="preserve">. Comme nous avons pu le constater, la purée s’étale d’environ 0,5cm de la ligne médiane de la langue lorsqu’avalée. La purée n’atteint pas les dents et ne tend pas à s’étaler jusqu’aux joues lorsqu’elle est avalée. </w:t>
      </w:r>
    </w:p>
    <w:p w14:paraId="110C11E6" w14:textId="77777777" w:rsidR="001B7F61" w:rsidRPr="004C50BA" w:rsidRDefault="001B7F61" w:rsidP="001B7F61">
      <w:pPr>
        <w:pStyle w:val="paragraph"/>
        <w:spacing w:before="0" w:beforeAutospacing="0" w:after="0" w:afterAutospacing="0"/>
        <w:ind w:left="45" w:right="-150"/>
        <w:jc w:val="both"/>
        <w:textAlignment w:val="baseline"/>
        <w:rPr>
          <w:rStyle w:val="normaltextrun"/>
          <w:rFonts w:ascii="Calibri" w:hAnsi="Calibri" w:cs="Calibri"/>
          <w:sz w:val="28"/>
          <w:szCs w:val="28"/>
        </w:rPr>
      </w:pPr>
    </w:p>
    <w:p w14:paraId="17175A0E" w14:textId="77777777" w:rsidR="001B7F61" w:rsidRPr="004C50BA" w:rsidRDefault="001B7F61" w:rsidP="001B7F61">
      <w:pPr>
        <w:pStyle w:val="paragraph"/>
        <w:numPr>
          <w:ilvl w:val="0"/>
          <w:numId w:val="3"/>
        </w:numPr>
        <w:spacing w:before="240" w:beforeAutospacing="0" w:after="120" w:afterAutospacing="0"/>
        <w:ind w:right="-150"/>
        <w:jc w:val="both"/>
        <w:textAlignment w:val="baseline"/>
        <w:rPr>
          <w:rStyle w:val="normaltextrun"/>
          <w:color w:val="FF016E"/>
          <w:sz w:val="30"/>
          <w:szCs w:val="30"/>
        </w:rPr>
      </w:pPr>
      <w:r w:rsidRPr="004C50BA">
        <w:rPr>
          <w:rStyle w:val="normaltextrun"/>
          <w:rFonts w:ascii="Calibri" w:hAnsi="Calibri" w:cs="Calibri"/>
          <w:sz w:val="28"/>
          <w:szCs w:val="28"/>
        </w:rPr>
        <w:t xml:space="preserve"> L’élasticité est </w:t>
      </w:r>
      <w:r w:rsidRPr="004C50BA">
        <w:rPr>
          <w:rStyle w:val="normaltextrun"/>
          <w:rFonts w:ascii="Calibri" w:hAnsi="Calibri" w:cs="Calibri"/>
          <w:sz w:val="28"/>
          <w:szCs w:val="28"/>
          <w:u w:val="single"/>
        </w:rPr>
        <w:t>faible</w:t>
      </w:r>
      <w:r w:rsidRPr="004C50BA">
        <w:rPr>
          <w:rStyle w:val="normaltextrun"/>
          <w:rFonts w:ascii="Calibri" w:hAnsi="Calibri" w:cs="Calibri"/>
          <w:sz w:val="28"/>
          <w:szCs w:val="28"/>
        </w:rPr>
        <w:t xml:space="preserve"> puisque la purée change de forme lorsqu’une pression est exercée sur celle-ci et qu’elle ne reprend pas sa forme initiale lorsque la pression est enlevée.  </w:t>
      </w:r>
    </w:p>
    <w:p w14:paraId="75E69915" w14:textId="77777777" w:rsidR="001B7F61" w:rsidRDefault="001B7F61" w:rsidP="001B7F61">
      <w:pPr>
        <w:pStyle w:val="Paragraphedeliste"/>
        <w:rPr>
          <w:b/>
          <w:color w:val="FF016E"/>
          <w:sz w:val="30"/>
          <w:szCs w:val="30"/>
        </w:rPr>
      </w:pPr>
    </w:p>
    <w:p w14:paraId="2A8BBE34" w14:textId="77777777" w:rsidR="001B7F61" w:rsidRPr="00EF225D" w:rsidRDefault="001B7F61" w:rsidP="001B7F61">
      <w:pPr>
        <w:pStyle w:val="paragraph"/>
        <w:spacing w:before="240" w:beforeAutospacing="0" w:after="120" w:afterAutospacing="0"/>
        <w:ind w:right="-150"/>
        <w:jc w:val="both"/>
        <w:textAlignment w:val="baseline"/>
        <w:rPr>
          <w:b/>
          <w:color w:val="FF016E"/>
          <w:sz w:val="30"/>
          <w:szCs w:val="30"/>
        </w:rPr>
      </w:pPr>
      <w:r w:rsidRPr="00EF225D">
        <w:rPr>
          <w:b/>
          <w:color w:val="FF016E"/>
          <w:sz w:val="30"/>
          <w:szCs w:val="30"/>
        </w:rPr>
        <w:t>ÉVALUATION DU METS GLOBAL :</w:t>
      </w:r>
    </w:p>
    <w:p w14:paraId="4E0CA93B" w14:textId="77777777" w:rsidR="001B7F61" w:rsidRDefault="001B7F61" w:rsidP="001B7F61">
      <w:pPr>
        <w:pStyle w:val="En-tte"/>
        <w:tabs>
          <w:tab w:val="clear" w:pos="8640"/>
          <w:tab w:val="right" w:pos="9923"/>
        </w:tabs>
        <w:ind w:left="57" w:right="-142"/>
        <w:jc w:val="both"/>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Commentaires : </w:t>
      </w:r>
    </w:p>
    <w:p w14:paraId="56C51C31" w14:textId="77777777" w:rsidR="001B7F61" w:rsidRPr="000D0B5B" w:rsidRDefault="001B7F61" w:rsidP="001B7F61">
      <w:pPr>
        <w:pStyle w:val="En-tte"/>
        <w:tabs>
          <w:tab w:val="clear" w:pos="8640"/>
          <w:tab w:val="right" w:pos="9923"/>
        </w:tabs>
        <w:ind w:left="57" w:right="-142"/>
        <w:jc w:val="both"/>
        <w:rPr>
          <w:rStyle w:val="normaltextrun"/>
          <w:rFonts w:ascii="Calibri" w:hAnsi="Calibri" w:cs="Calibri"/>
          <w:color w:val="000000"/>
          <w:sz w:val="28"/>
          <w:szCs w:val="28"/>
          <w:shd w:val="clear" w:color="auto" w:fill="FFFFFF"/>
        </w:rPr>
      </w:pPr>
      <w:r w:rsidRPr="000D0B5B">
        <w:rPr>
          <w:rStyle w:val="normaltextrun"/>
          <w:rFonts w:ascii="Calibri" w:hAnsi="Calibri" w:cs="Calibri"/>
          <w:color w:val="000000"/>
          <w:sz w:val="28"/>
          <w:szCs w:val="28"/>
          <w:shd w:val="clear" w:color="auto" w:fill="FFFFFF"/>
        </w:rPr>
        <w:t xml:space="preserve">En ce qui concerne le mets global, soit la purée de croissants servie avec le coulis de framboises, celui-ci présente uniquement des différences au niveau de l’adhésion : </w:t>
      </w:r>
    </w:p>
    <w:p w14:paraId="62D762E2" w14:textId="77777777" w:rsidR="001B7F61" w:rsidRPr="000D0B5B" w:rsidRDefault="001B7F61" w:rsidP="001B7F61">
      <w:pPr>
        <w:pStyle w:val="En-tte"/>
        <w:tabs>
          <w:tab w:val="clear" w:pos="8640"/>
          <w:tab w:val="right" w:pos="9923"/>
        </w:tabs>
        <w:ind w:left="57" w:right="-142"/>
        <w:jc w:val="both"/>
        <w:rPr>
          <w:rStyle w:val="normaltextrun"/>
          <w:rFonts w:ascii="Calibri" w:hAnsi="Calibri" w:cs="Calibri"/>
          <w:color w:val="000000"/>
          <w:sz w:val="28"/>
          <w:szCs w:val="28"/>
          <w:shd w:val="clear" w:color="auto" w:fill="FFFFFF"/>
        </w:rPr>
      </w:pPr>
    </w:p>
    <w:p w14:paraId="7BF96532" w14:textId="77777777" w:rsidR="001B7F61" w:rsidRPr="000D0B5B" w:rsidRDefault="001B7F61" w:rsidP="001B7F61">
      <w:pPr>
        <w:pStyle w:val="En-tte"/>
        <w:numPr>
          <w:ilvl w:val="0"/>
          <w:numId w:val="3"/>
        </w:numPr>
        <w:tabs>
          <w:tab w:val="clear" w:pos="8640"/>
          <w:tab w:val="right" w:pos="9923"/>
        </w:tabs>
        <w:ind w:left="57" w:right="-142"/>
        <w:jc w:val="both"/>
        <w:rPr>
          <w:rStyle w:val="normaltextrun"/>
          <w:rFonts w:ascii="Calibri" w:hAnsi="Calibri" w:cs="Calibri"/>
          <w:color w:val="000000"/>
          <w:sz w:val="28"/>
          <w:szCs w:val="28"/>
          <w:shd w:val="clear" w:color="auto" w:fill="FFFFFF"/>
        </w:rPr>
      </w:pPr>
      <w:r w:rsidRPr="000D0B5B">
        <w:rPr>
          <w:rStyle w:val="normaltextrun"/>
          <w:rFonts w:ascii="Calibri" w:hAnsi="Calibri" w:cs="Calibri"/>
          <w:color w:val="000000"/>
          <w:sz w:val="28"/>
          <w:szCs w:val="28"/>
          <w:shd w:val="clear" w:color="auto" w:fill="FFFFFF"/>
        </w:rPr>
        <w:t xml:space="preserve"> L’adhésion de la purée avec coulis est améliorée car elle est alors de niveau </w:t>
      </w:r>
      <w:r w:rsidRPr="004A5ECB">
        <w:rPr>
          <w:rStyle w:val="normaltextrun"/>
          <w:rFonts w:ascii="Calibri" w:hAnsi="Calibri" w:cs="Calibri"/>
          <w:color w:val="000000"/>
          <w:sz w:val="28"/>
          <w:szCs w:val="28"/>
          <w:u w:val="single"/>
          <w:shd w:val="clear" w:color="auto" w:fill="FFFFFF"/>
        </w:rPr>
        <w:t>faible</w:t>
      </w:r>
      <w:r w:rsidRPr="000D0B5B">
        <w:rPr>
          <w:rStyle w:val="normaltextrun"/>
          <w:rFonts w:ascii="Calibri" w:hAnsi="Calibri" w:cs="Calibri"/>
          <w:color w:val="000000"/>
          <w:sz w:val="28"/>
          <w:szCs w:val="28"/>
          <w:shd w:val="clear" w:color="auto" w:fill="FFFFFF"/>
        </w:rPr>
        <w:t xml:space="preserve">. En effet, le mets n’adhère aucunement aux structures buccales et glisse en bouche. Effectivement, cela prend 1 à 2 mouvements de bouche pour avaler le mets. </w:t>
      </w:r>
    </w:p>
    <w:p w14:paraId="29AC1AFD" w14:textId="77777777" w:rsidR="001B7F61" w:rsidRPr="000D0B5B" w:rsidRDefault="001B7F61" w:rsidP="001B7F61">
      <w:pPr>
        <w:pStyle w:val="En-tte"/>
        <w:tabs>
          <w:tab w:val="clear" w:pos="8640"/>
          <w:tab w:val="right" w:pos="9923"/>
        </w:tabs>
        <w:ind w:left="57" w:right="-142"/>
        <w:jc w:val="both"/>
        <w:rPr>
          <w:rStyle w:val="normaltextrun"/>
          <w:rFonts w:ascii="Calibri" w:hAnsi="Calibri" w:cs="Calibri"/>
          <w:color w:val="000000"/>
          <w:sz w:val="28"/>
          <w:szCs w:val="28"/>
          <w:shd w:val="clear" w:color="auto" w:fill="FFFFFF"/>
        </w:rPr>
      </w:pPr>
    </w:p>
    <w:p w14:paraId="4A941E12" w14:textId="77777777" w:rsidR="001B7F61" w:rsidRPr="000D0B5B" w:rsidRDefault="001B7F61" w:rsidP="001B7F61">
      <w:pPr>
        <w:pStyle w:val="En-tte"/>
        <w:numPr>
          <w:ilvl w:val="0"/>
          <w:numId w:val="3"/>
        </w:numPr>
        <w:tabs>
          <w:tab w:val="clear" w:pos="8640"/>
          <w:tab w:val="right" w:pos="9923"/>
        </w:tabs>
        <w:ind w:left="133" w:right="-142"/>
        <w:jc w:val="both"/>
        <w:rPr>
          <w:sz w:val="28"/>
          <w:szCs w:val="28"/>
        </w:rPr>
      </w:pPr>
      <w:r w:rsidRPr="000D0B5B">
        <w:rPr>
          <w:rStyle w:val="normaltextrun"/>
          <w:rFonts w:ascii="Calibri" w:hAnsi="Calibri" w:cs="Calibri"/>
          <w:color w:val="000000"/>
          <w:sz w:val="28"/>
          <w:szCs w:val="28"/>
          <w:shd w:val="clear" w:color="auto" w:fill="FFFFFF"/>
        </w:rPr>
        <w:lastRenderedPageBreak/>
        <w:t xml:space="preserve"> Le mets global est donc </w:t>
      </w:r>
      <w:r w:rsidRPr="004A5ECB">
        <w:rPr>
          <w:rStyle w:val="normaltextrun"/>
          <w:rFonts w:ascii="Calibri" w:hAnsi="Calibri" w:cs="Calibri"/>
          <w:color w:val="000000"/>
          <w:sz w:val="28"/>
          <w:szCs w:val="28"/>
          <w:u w:val="single"/>
          <w:shd w:val="clear" w:color="auto" w:fill="FFFFFF"/>
        </w:rPr>
        <w:t>plus sécuritaire</w:t>
      </w:r>
      <w:r w:rsidRPr="000D0B5B">
        <w:rPr>
          <w:rStyle w:val="normaltextrun"/>
          <w:rFonts w:ascii="Calibri" w:hAnsi="Calibri" w:cs="Calibri"/>
          <w:color w:val="000000"/>
          <w:sz w:val="28"/>
          <w:szCs w:val="28"/>
          <w:shd w:val="clear" w:color="auto" w:fill="FFFFFF"/>
        </w:rPr>
        <w:t xml:space="preserve"> pour une clientèle dysphagique sévère puisque l’adhésion est réduite par le coulis. </w:t>
      </w:r>
    </w:p>
    <w:p w14:paraId="2F52814A" w14:textId="77777777" w:rsidR="001B7F61" w:rsidRDefault="001B7F61" w:rsidP="001B7F61">
      <w:pPr>
        <w:pStyle w:val="En-tte"/>
        <w:tabs>
          <w:tab w:val="clear" w:pos="8640"/>
          <w:tab w:val="right" w:pos="9923"/>
        </w:tabs>
        <w:ind w:left="-142" w:right="-142"/>
        <w:rPr>
          <w:b/>
          <w:sz w:val="28"/>
          <w:szCs w:val="28"/>
        </w:rPr>
      </w:pPr>
    </w:p>
    <w:p w14:paraId="0B36CB2E" w14:textId="77777777" w:rsidR="001B7F61" w:rsidRDefault="001B7F61" w:rsidP="001B7F61">
      <w:pPr>
        <w:pStyle w:val="En-tte"/>
        <w:tabs>
          <w:tab w:val="clear" w:pos="8640"/>
          <w:tab w:val="right" w:pos="9923"/>
        </w:tabs>
        <w:ind w:left="-142" w:right="-142"/>
        <w:rPr>
          <w:b/>
          <w:sz w:val="28"/>
          <w:szCs w:val="28"/>
        </w:rPr>
      </w:pPr>
      <w:r>
        <w:rPr>
          <w:b/>
          <w:sz w:val="28"/>
          <w:szCs w:val="28"/>
        </w:rPr>
        <w:t>Code de couleur utilisé :</w:t>
      </w:r>
    </w:p>
    <w:p w14:paraId="501D4846" w14:textId="77777777" w:rsidR="001B7F61" w:rsidRDefault="001B7F61" w:rsidP="001B7F61">
      <w:pPr>
        <w:pStyle w:val="En-tte"/>
        <w:tabs>
          <w:tab w:val="clear" w:pos="8640"/>
          <w:tab w:val="right" w:pos="9923"/>
        </w:tabs>
        <w:ind w:left="-142" w:right="-142"/>
        <w:rPr>
          <w:b/>
          <w:sz w:val="28"/>
          <w:szCs w:val="28"/>
        </w:rPr>
      </w:pPr>
      <w:r>
        <w:rPr>
          <w:b/>
          <w:sz w:val="28"/>
          <w:szCs w:val="28"/>
        </w:rPr>
        <w:t>Purée seule</w:t>
      </w:r>
    </w:p>
    <w:p w14:paraId="0E6A97D9" w14:textId="77777777" w:rsidR="001B7F61" w:rsidRDefault="001B7F61" w:rsidP="001B7F61">
      <w:pPr>
        <w:pStyle w:val="En-tte"/>
        <w:tabs>
          <w:tab w:val="clear" w:pos="8640"/>
          <w:tab w:val="right" w:pos="9923"/>
        </w:tabs>
        <w:ind w:left="-142" w:right="-142"/>
        <w:rPr>
          <w:b/>
          <w:sz w:val="28"/>
          <w:szCs w:val="28"/>
        </w:rPr>
      </w:pPr>
      <w:r>
        <w:rPr>
          <w:b/>
          <w:color w:val="FF016E"/>
          <w:sz w:val="30"/>
          <w:szCs w:val="30"/>
        </w:rPr>
        <w:t>Purée avec coulis</w:t>
      </w:r>
    </w:p>
    <w:p w14:paraId="2A502152" w14:textId="77777777" w:rsidR="001B7F61" w:rsidRDefault="001B7F61" w:rsidP="001B7F61">
      <w:pPr>
        <w:pStyle w:val="En-tte"/>
        <w:tabs>
          <w:tab w:val="clear" w:pos="8640"/>
          <w:tab w:val="right" w:pos="9923"/>
        </w:tabs>
        <w:ind w:left="-142" w:right="-142"/>
        <w:rPr>
          <w:b/>
          <w:sz w:val="28"/>
          <w:szCs w:val="28"/>
        </w:rPr>
      </w:pPr>
      <w:r>
        <w:rPr>
          <w:b/>
          <w:sz w:val="28"/>
          <w:szCs w:val="28"/>
        </w:rPr>
        <w:br w:type="page"/>
      </w:r>
    </w:p>
    <w:p w14:paraId="5F1B1730" w14:textId="77777777" w:rsidR="001B7F61" w:rsidRDefault="001B7F61" w:rsidP="001B7F61">
      <w:pPr>
        <w:spacing w:after="120"/>
        <w:rPr>
          <w:b/>
          <w:sz w:val="28"/>
          <w:szCs w:val="28"/>
        </w:rPr>
      </w:pPr>
      <w:r w:rsidRPr="004502BA">
        <w:rPr>
          <w:b/>
          <w:sz w:val="28"/>
          <w:szCs w:val="28"/>
        </w:rPr>
        <w:lastRenderedPageBreak/>
        <w:t>Formulaire d’évaluation rhéologique des aliments servis à la clientèle dysphagique</w:t>
      </w:r>
    </w:p>
    <w:p w14:paraId="2D556275" w14:textId="77777777" w:rsidR="001B7F61" w:rsidRDefault="001B7F61" w:rsidP="001B7F61">
      <w:pPr>
        <w:jc w:val="center"/>
        <w:rPr>
          <w:b/>
          <w:sz w:val="28"/>
          <w:szCs w:val="28"/>
        </w:rPr>
      </w:pPr>
      <w:r>
        <w:rPr>
          <w:b/>
          <w:sz w:val="28"/>
          <w:szCs w:val="28"/>
        </w:rPr>
        <w:t>Produit évalué après congélation</w:t>
      </w:r>
    </w:p>
    <w:p w14:paraId="3FAEEA10" w14:textId="77777777" w:rsidR="001B7F61" w:rsidRPr="00FB6610" w:rsidRDefault="001B7F61" w:rsidP="001B7F61">
      <w:pPr>
        <w:spacing w:before="240" w:after="80"/>
        <w:rPr>
          <w:bCs/>
          <w:sz w:val="28"/>
          <w:szCs w:val="28"/>
        </w:rPr>
      </w:pPr>
      <w:r w:rsidRPr="00FB6610">
        <w:rPr>
          <w:b/>
          <w:sz w:val="28"/>
          <w:szCs w:val="28"/>
        </w:rPr>
        <w:t>Produit :</w:t>
      </w:r>
      <w:r w:rsidRPr="00FB6610">
        <w:rPr>
          <w:bCs/>
          <w:sz w:val="28"/>
          <w:szCs w:val="28"/>
        </w:rPr>
        <w:t xml:space="preserve">   Purée de croissants </w:t>
      </w:r>
    </w:p>
    <w:p w14:paraId="34562D32" w14:textId="77777777" w:rsidR="001B7F61" w:rsidRPr="00FB6610" w:rsidRDefault="001B7F61" w:rsidP="001B7F61">
      <w:pPr>
        <w:spacing w:after="120"/>
        <w:rPr>
          <w:bCs/>
          <w:sz w:val="28"/>
          <w:szCs w:val="28"/>
        </w:rPr>
      </w:pPr>
      <w:r w:rsidRPr="00FB6610">
        <w:rPr>
          <w:b/>
          <w:sz w:val="28"/>
          <w:szCs w:val="28"/>
        </w:rPr>
        <w:t>Accompagnement :</w:t>
      </w:r>
      <w:r w:rsidRPr="00FB6610">
        <w:rPr>
          <w:bCs/>
          <w:sz w:val="28"/>
          <w:szCs w:val="28"/>
        </w:rPr>
        <w:t xml:space="preserve">  Coulis de framboises</w:t>
      </w:r>
    </w:p>
    <w:p w14:paraId="6910B8A5" w14:textId="77777777" w:rsidR="001B7F61" w:rsidRPr="005213C3" w:rsidRDefault="001B7F61" w:rsidP="001B7F61">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418877D8" w14:textId="77777777" w:rsidR="001B7F61" w:rsidRPr="00703ABC" w:rsidRDefault="001B7F61" w:rsidP="001B7F61">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1B7F61" w14:paraId="2E046D4E" w14:textId="77777777" w:rsidTr="009F6363">
        <w:trPr>
          <w:trHeight w:val="198"/>
        </w:trPr>
        <w:tc>
          <w:tcPr>
            <w:tcW w:w="10061" w:type="dxa"/>
            <w:gridSpan w:val="2"/>
            <w:vAlign w:val="bottom"/>
          </w:tcPr>
          <w:p w14:paraId="2B6A7482" w14:textId="77777777" w:rsidR="001B7F61" w:rsidRDefault="001B7F61" w:rsidP="009F6363">
            <w:pPr>
              <w:tabs>
                <w:tab w:val="left" w:pos="2410"/>
              </w:tabs>
            </w:pPr>
            <w:r w:rsidRPr="00A61860">
              <w:rPr>
                <w:b/>
              </w:rPr>
              <w:t>Présence de synérèse</w:t>
            </w:r>
            <w:r>
              <w:rPr>
                <w:b/>
              </w:rPr>
              <w:t xml:space="preserve"> : </w:t>
            </w:r>
            <w:sdt>
              <w:sdtPr>
                <w:rPr>
                  <w:b/>
                  <w:sz w:val="32"/>
                  <w:szCs w:val="32"/>
                </w:rPr>
                <w:id w:val="-16461141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1B7F61" w14:paraId="4C393763" w14:textId="77777777" w:rsidTr="009F6363">
        <w:trPr>
          <w:trHeight w:val="80"/>
        </w:trPr>
        <w:tc>
          <w:tcPr>
            <w:tcW w:w="10061" w:type="dxa"/>
            <w:gridSpan w:val="2"/>
          </w:tcPr>
          <w:p w14:paraId="7AE20726" w14:textId="77777777" w:rsidR="001B7F61" w:rsidRPr="009B44C5" w:rsidRDefault="001B7F61" w:rsidP="009F6363">
            <w:pPr>
              <w:tabs>
                <w:tab w:val="left" w:pos="2410"/>
              </w:tabs>
              <w:rPr>
                <w:sz w:val="4"/>
                <w:szCs w:val="4"/>
              </w:rPr>
            </w:pPr>
          </w:p>
        </w:tc>
      </w:tr>
      <w:tr w:rsidR="001B7F61" w14:paraId="743F7D6E" w14:textId="77777777" w:rsidTr="009F6363">
        <w:trPr>
          <w:trHeight w:val="283"/>
        </w:trPr>
        <w:tc>
          <w:tcPr>
            <w:tcW w:w="4503" w:type="dxa"/>
          </w:tcPr>
          <w:p w14:paraId="4A0EB119" w14:textId="77777777" w:rsidR="001B7F61" w:rsidRDefault="001B7F61" w:rsidP="009F6363">
            <w:pPr>
              <w:tabs>
                <w:tab w:val="left" w:pos="2410"/>
              </w:tabs>
            </w:pPr>
            <w:r w:rsidRPr="00A61860">
              <w:rPr>
                <w:b/>
              </w:rPr>
              <w:t>Purée lisse</w:t>
            </w:r>
            <w:r>
              <w:rPr>
                <w:b/>
              </w:rPr>
              <w:t xml:space="preserve"> : </w:t>
            </w:r>
            <w:sdt>
              <w:sdtPr>
                <w:rPr>
                  <w:b/>
                  <w:sz w:val="32"/>
                  <w:szCs w:val="32"/>
                </w:rPr>
                <w:id w:val="-216197945"/>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c>
          <w:tcPr>
            <w:tcW w:w="5558" w:type="dxa"/>
          </w:tcPr>
          <w:p w14:paraId="30ACE7A5" w14:textId="77777777" w:rsidR="001B7F61" w:rsidRDefault="001B7F61" w:rsidP="009F6363">
            <w:pPr>
              <w:tabs>
                <w:tab w:val="left" w:pos="2694"/>
              </w:tabs>
            </w:pPr>
            <w:r>
              <w:rPr>
                <w:b/>
              </w:rPr>
              <w:t>Présence de particules :  </w:t>
            </w:r>
            <w:sdt>
              <w:sdtPr>
                <w:rPr>
                  <w:b/>
                  <w:sz w:val="32"/>
                  <w:szCs w:val="32"/>
                </w:rPr>
                <w:id w:val="1419058281"/>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1B7F61" w14:paraId="202B2346" w14:textId="77777777" w:rsidTr="009F6363">
        <w:trPr>
          <w:trHeight w:val="283"/>
        </w:trPr>
        <w:tc>
          <w:tcPr>
            <w:tcW w:w="4503" w:type="dxa"/>
          </w:tcPr>
          <w:p w14:paraId="42BBD2A8" w14:textId="77777777" w:rsidR="001B7F61" w:rsidRDefault="001B7F61" w:rsidP="009F6363">
            <w:pPr>
              <w:tabs>
                <w:tab w:val="left" w:pos="2410"/>
              </w:tabs>
              <w:rPr>
                <w:b/>
              </w:rPr>
            </w:pPr>
          </w:p>
          <w:p w14:paraId="3A8D4DE0" w14:textId="77777777" w:rsidR="001B7F61" w:rsidRDefault="001B7F61" w:rsidP="009F6363">
            <w:pPr>
              <w:tabs>
                <w:tab w:val="left" w:pos="2410"/>
              </w:tabs>
              <w:rPr>
                <w:b/>
              </w:rPr>
            </w:pPr>
          </w:p>
          <w:p w14:paraId="59F151DB" w14:textId="77777777" w:rsidR="001B7F61" w:rsidRDefault="001B7F61" w:rsidP="009F6363">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488235937"/>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19DE2357" w14:textId="77777777" w:rsidR="001B7F61" w:rsidRDefault="001B7F61" w:rsidP="009F6363">
            <w:pPr>
              <w:tabs>
                <w:tab w:val="left" w:pos="2694"/>
              </w:tabs>
              <w:rPr>
                <w:b/>
              </w:rPr>
            </w:pPr>
            <w:r>
              <w:rPr>
                <w:b/>
              </w:rPr>
              <w:t>Grosseur des particules :  &lt; 0,5 mm</w:t>
            </w:r>
          </w:p>
          <w:p w14:paraId="79FE7FD7" w14:textId="77777777" w:rsidR="001B7F61" w:rsidRDefault="001B7F61" w:rsidP="009F6363">
            <w:pPr>
              <w:tabs>
                <w:tab w:val="left" w:pos="2694"/>
              </w:tabs>
              <w:rPr>
                <w:b/>
              </w:rPr>
            </w:pPr>
          </w:p>
          <w:p w14:paraId="337B66FF" w14:textId="77777777" w:rsidR="001B7F61" w:rsidRDefault="001B7F61" w:rsidP="009F6363">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color w:val="FF016E"/>
                  <w:sz w:val="32"/>
                  <w:szCs w:val="32"/>
                </w:rPr>
                <w:id w:val="1301728348"/>
                <w14:checkbox>
                  <w14:checked w14:val="1"/>
                  <w14:checkedState w14:val="2612" w14:font="MS Gothic"/>
                  <w14:uncheckedState w14:val="2610" w14:font="MS Gothic"/>
                </w14:checkbox>
              </w:sdtPr>
              <w:sdtContent>
                <w:r>
                  <w:rPr>
                    <w:rFonts w:ascii="MS Gothic" w:eastAsia="MS Gothic" w:hAnsi="MS Gothic" w:hint="eastAsia"/>
                    <w:b/>
                    <w:color w:val="FF016E"/>
                    <w:sz w:val="32"/>
                    <w:szCs w:val="32"/>
                  </w:rPr>
                  <w:t>☒</w:t>
                </w:r>
              </w:sdtContent>
            </w:sdt>
            <w:r>
              <w:rPr>
                <w:b/>
                <w:color w:val="FF016E"/>
                <w:sz w:val="32"/>
                <w:szCs w:val="32"/>
              </w:rPr>
              <w:t xml:space="preserve">  </w:t>
            </w:r>
            <w:r w:rsidRPr="005F6DFB">
              <w:rPr>
                <w:bCs/>
                <w:color w:val="FF016E"/>
              </w:rPr>
              <w:t>Avec le coulis</w:t>
            </w:r>
          </w:p>
        </w:tc>
      </w:tr>
    </w:tbl>
    <w:p w14:paraId="31F4F7B7" w14:textId="77777777" w:rsidR="001B7F61" w:rsidRPr="004502BA" w:rsidRDefault="001B7F61" w:rsidP="001B7F61">
      <w:pPr>
        <w:pStyle w:val="En-tte"/>
        <w:tabs>
          <w:tab w:val="clear" w:pos="8640"/>
          <w:tab w:val="right" w:pos="9923"/>
        </w:tabs>
        <w:ind w:left="-142" w:right="-142"/>
        <w:rPr>
          <w:b/>
          <w:sz w:val="28"/>
          <w:szCs w:val="28"/>
        </w:rPr>
      </w:pPr>
    </w:p>
    <w:p w14:paraId="1DD005AB" w14:textId="77777777" w:rsidR="001B7F61" w:rsidRPr="006253BC" w:rsidRDefault="001B7F61" w:rsidP="001B7F61">
      <w:pPr>
        <w:pStyle w:val="En-tte"/>
        <w:tabs>
          <w:tab w:val="clear" w:pos="8640"/>
          <w:tab w:val="right" w:pos="9923"/>
        </w:tabs>
        <w:ind w:left="113" w:right="-142"/>
        <w:jc w:val="both"/>
        <w:rPr>
          <w:bCs/>
          <w:sz w:val="28"/>
          <w:szCs w:val="28"/>
        </w:rPr>
      </w:pPr>
      <w:r>
        <w:rPr>
          <w:b/>
          <w:sz w:val="28"/>
          <w:szCs w:val="28"/>
        </w:rPr>
        <w:t>Commentaires </w:t>
      </w:r>
      <w:r w:rsidRPr="00200C7F">
        <w:rPr>
          <w:b/>
          <w:sz w:val="28"/>
          <w:szCs w:val="28"/>
        </w:rPr>
        <w:t xml:space="preserve">:  </w:t>
      </w:r>
      <w:r w:rsidRPr="006253BC">
        <w:rPr>
          <w:bCs/>
          <w:sz w:val="28"/>
          <w:szCs w:val="28"/>
        </w:rPr>
        <w:t xml:space="preserve">Bien que la texture ne soit pas totalement lisse en bouche et qu’on peut ressentir une texture légèrement granuleuse en bouche, les particules présentes ont une grosseur se situant entre 0,2mm et 0,5mm, ce qui est conforme à une texture purée. La purée ne présente aucune synérèse et est </w:t>
      </w:r>
      <w:proofErr w:type="spellStart"/>
      <w:r w:rsidRPr="006253BC">
        <w:rPr>
          <w:bCs/>
          <w:sz w:val="28"/>
          <w:szCs w:val="28"/>
        </w:rPr>
        <w:t>monophase</w:t>
      </w:r>
      <w:proofErr w:type="spellEnd"/>
      <w:r w:rsidRPr="006253BC">
        <w:rPr>
          <w:bCs/>
          <w:sz w:val="28"/>
          <w:szCs w:val="28"/>
        </w:rPr>
        <w:t xml:space="preserve">. </w:t>
      </w:r>
    </w:p>
    <w:p w14:paraId="507630F6" w14:textId="77777777" w:rsidR="001B7F61" w:rsidRPr="00BF4AE8" w:rsidRDefault="001B7F61" w:rsidP="001B7F61">
      <w:pPr>
        <w:pStyle w:val="En-tte"/>
        <w:tabs>
          <w:tab w:val="clear" w:pos="8640"/>
          <w:tab w:val="right" w:pos="9923"/>
        </w:tabs>
        <w:ind w:right="-142"/>
        <w:rPr>
          <w:b/>
          <w:sz w:val="16"/>
          <w:szCs w:val="16"/>
        </w:rPr>
      </w:pPr>
    </w:p>
    <w:p w14:paraId="61411DEA" w14:textId="77777777" w:rsidR="001B7F61" w:rsidRDefault="001B7F61" w:rsidP="001B7F61">
      <w:pPr>
        <w:pStyle w:val="En-tte"/>
        <w:tabs>
          <w:tab w:val="clear" w:pos="8640"/>
          <w:tab w:val="right" w:pos="9923"/>
        </w:tabs>
        <w:ind w:left="-142" w:right="-142"/>
        <w:rPr>
          <w:b/>
          <w:sz w:val="28"/>
          <w:szCs w:val="28"/>
        </w:rPr>
      </w:pPr>
    </w:p>
    <w:p w14:paraId="1A257DF7" w14:textId="77777777" w:rsidR="001B7F61" w:rsidRPr="004502BA" w:rsidRDefault="001B7F61" w:rsidP="001B7F61">
      <w:pPr>
        <w:pStyle w:val="En-tte"/>
        <w:tabs>
          <w:tab w:val="clear" w:pos="8640"/>
          <w:tab w:val="right" w:pos="9923"/>
        </w:tabs>
        <w:ind w:left="-142" w:right="-142"/>
        <w:rPr>
          <w:b/>
          <w:sz w:val="28"/>
          <w:szCs w:val="28"/>
        </w:rPr>
      </w:pPr>
    </w:p>
    <w:p w14:paraId="2B5E2C0C" w14:textId="77777777" w:rsidR="001B7F61" w:rsidRPr="00CD3516" w:rsidRDefault="001B7F61" w:rsidP="001B7F61">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1B7F61" w14:paraId="523EA20A" w14:textId="77777777" w:rsidTr="009F6363">
        <w:tc>
          <w:tcPr>
            <w:tcW w:w="2012" w:type="dxa"/>
          </w:tcPr>
          <w:p w14:paraId="56CC8E7E" w14:textId="77777777" w:rsidR="001B7F61" w:rsidRDefault="001B7F61" w:rsidP="009F6363">
            <w:pPr>
              <w:rPr>
                <w:b/>
                <w:sz w:val="32"/>
                <w:szCs w:val="32"/>
              </w:rPr>
            </w:pPr>
          </w:p>
        </w:tc>
        <w:tc>
          <w:tcPr>
            <w:tcW w:w="2012" w:type="dxa"/>
            <w:shd w:val="clear" w:color="auto" w:fill="FFFFFF" w:themeFill="background1"/>
            <w:vAlign w:val="center"/>
          </w:tcPr>
          <w:p w14:paraId="00835237" w14:textId="77777777" w:rsidR="001B7F61" w:rsidRDefault="001B7F61" w:rsidP="009F6363">
            <w:pPr>
              <w:jc w:val="center"/>
              <w:rPr>
                <w:b/>
                <w:sz w:val="32"/>
                <w:szCs w:val="32"/>
              </w:rPr>
            </w:pPr>
            <w:r w:rsidRPr="00A61860">
              <w:rPr>
                <w:b/>
              </w:rPr>
              <w:t>Très faible</w:t>
            </w:r>
          </w:p>
        </w:tc>
        <w:tc>
          <w:tcPr>
            <w:tcW w:w="2012" w:type="dxa"/>
            <w:shd w:val="clear" w:color="auto" w:fill="FFFFFF" w:themeFill="background1"/>
            <w:vAlign w:val="center"/>
          </w:tcPr>
          <w:p w14:paraId="48F5C4AC" w14:textId="77777777" w:rsidR="001B7F61" w:rsidRDefault="001B7F61" w:rsidP="009F6363">
            <w:pPr>
              <w:jc w:val="center"/>
              <w:rPr>
                <w:b/>
                <w:sz w:val="32"/>
                <w:szCs w:val="32"/>
              </w:rPr>
            </w:pPr>
            <w:r w:rsidRPr="00A61860">
              <w:rPr>
                <w:b/>
              </w:rPr>
              <w:t>Faible</w:t>
            </w:r>
          </w:p>
        </w:tc>
        <w:tc>
          <w:tcPr>
            <w:tcW w:w="2012" w:type="dxa"/>
            <w:shd w:val="clear" w:color="auto" w:fill="FFFFFF" w:themeFill="background1"/>
            <w:vAlign w:val="center"/>
          </w:tcPr>
          <w:p w14:paraId="1786D946" w14:textId="77777777" w:rsidR="001B7F61" w:rsidRDefault="001B7F61" w:rsidP="009F6363">
            <w:pPr>
              <w:jc w:val="center"/>
              <w:rPr>
                <w:b/>
                <w:sz w:val="32"/>
                <w:szCs w:val="32"/>
              </w:rPr>
            </w:pPr>
            <w:r w:rsidRPr="00E45804">
              <w:rPr>
                <w:b/>
                <w:noProof/>
                <w:sz w:val="28"/>
                <w:szCs w:val="28"/>
              </w:rPr>
              <w:drawing>
                <wp:anchor distT="0" distB="0" distL="114300" distR="114300" simplePos="0" relativeHeight="251661312" behindDoc="0" locked="0" layoutInCell="1" allowOverlap="1" wp14:anchorId="05F304CA" wp14:editId="4CFCD004">
                  <wp:simplePos x="0" y="0"/>
                  <wp:positionH relativeFrom="column">
                    <wp:posOffset>1078230</wp:posOffset>
                  </wp:positionH>
                  <wp:positionV relativeFrom="paragraph">
                    <wp:posOffset>503555</wp:posOffset>
                  </wp:positionV>
                  <wp:extent cx="238760" cy="250190"/>
                  <wp:effectExtent l="0" t="0" r="8890" b="0"/>
                  <wp:wrapNone/>
                  <wp:docPr id="207097899" name="Image 1" descr="Une image contenant ligne, Rectangle, Symétri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7899" name="Image 1" descr="Une image contenant ligne, Rectangle, Symétrie, triangl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760" cy="250190"/>
                          </a:xfrm>
                          <a:prstGeom prst="rect">
                            <a:avLst/>
                          </a:prstGeom>
                        </pic:spPr>
                      </pic:pic>
                    </a:graphicData>
                  </a:graphic>
                  <wp14:sizeRelH relativeFrom="margin">
                    <wp14:pctWidth>0</wp14:pctWidth>
                  </wp14:sizeRelH>
                  <wp14:sizeRelV relativeFrom="margin">
                    <wp14:pctHeight>0</wp14:pctHeight>
                  </wp14:sizeRelV>
                </wp:anchor>
              </w:drawing>
            </w:r>
            <w:r w:rsidRPr="00A61860">
              <w:rPr>
                <w:b/>
              </w:rPr>
              <w:t>Modérée</w:t>
            </w:r>
          </w:p>
        </w:tc>
        <w:tc>
          <w:tcPr>
            <w:tcW w:w="2013" w:type="dxa"/>
            <w:shd w:val="clear" w:color="auto" w:fill="FFFFFF" w:themeFill="background1"/>
            <w:vAlign w:val="center"/>
          </w:tcPr>
          <w:p w14:paraId="2B4A08C1" w14:textId="77777777" w:rsidR="001B7F61" w:rsidRDefault="001B7F61" w:rsidP="009F6363">
            <w:pPr>
              <w:jc w:val="center"/>
              <w:rPr>
                <w:b/>
                <w:sz w:val="32"/>
                <w:szCs w:val="32"/>
              </w:rPr>
            </w:pPr>
            <w:r w:rsidRPr="00A61860">
              <w:rPr>
                <w:b/>
              </w:rPr>
              <w:t>Élevée</w:t>
            </w:r>
          </w:p>
        </w:tc>
      </w:tr>
      <w:tr w:rsidR="001B7F61" w14:paraId="7F28EC96" w14:textId="77777777" w:rsidTr="009F6363">
        <w:tc>
          <w:tcPr>
            <w:tcW w:w="2012" w:type="dxa"/>
            <w:shd w:val="clear" w:color="auto" w:fill="FFFFFF" w:themeFill="background1"/>
            <w:vAlign w:val="center"/>
          </w:tcPr>
          <w:p w14:paraId="47DB2FE0" w14:textId="77777777" w:rsidR="001B7F61" w:rsidRDefault="001B7F61" w:rsidP="009F6363">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3EC880D6"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2012" w:type="dxa"/>
                <w:vAlign w:val="center"/>
              </w:tcPr>
              <w:p w14:paraId="2D037121"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7817BB3A"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4176A1C5"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r w:rsidR="001B7F61" w14:paraId="12B0DE81" w14:textId="77777777" w:rsidTr="009F6363">
        <w:tc>
          <w:tcPr>
            <w:tcW w:w="2012" w:type="dxa"/>
            <w:shd w:val="clear" w:color="auto" w:fill="FFFFFF" w:themeFill="background1"/>
            <w:vAlign w:val="center"/>
          </w:tcPr>
          <w:p w14:paraId="60093784" w14:textId="77777777" w:rsidR="001B7F61" w:rsidRDefault="001B7F61" w:rsidP="009F6363">
            <w:pPr>
              <w:rPr>
                <w:b/>
                <w:sz w:val="32"/>
                <w:szCs w:val="32"/>
              </w:rPr>
            </w:pPr>
            <w:r w:rsidRPr="00A61860">
              <w:rPr>
                <w:b/>
              </w:rPr>
              <w:t>Adhésion</w:t>
            </w:r>
          </w:p>
        </w:tc>
        <w:tc>
          <w:tcPr>
            <w:tcW w:w="2012" w:type="dxa"/>
            <w:vMerge w:val="restart"/>
            <w:vAlign w:val="center"/>
          </w:tcPr>
          <w:p w14:paraId="5CA3BB10" w14:textId="77777777" w:rsidR="001B7F61" w:rsidRDefault="001B7F61" w:rsidP="009F6363">
            <w:pPr>
              <w:jc w:val="center"/>
              <w:rPr>
                <w:b/>
                <w:sz w:val="32"/>
                <w:szCs w:val="32"/>
              </w:rPr>
            </w:pPr>
          </w:p>
        </w:tc>
        <w:sdt>
          <w:sdtPr>
            <w:rPr>
              <w:b/>
              <w:sz w:val="32"/>
              <w:szCs w:val="32"/>
            </w:rPr>
            <w:id w:val="293794959"/>
            <w14:checkbox>
              <w14:checked w14:val="0"/>
              <w14:checkedState w14:val="2612" w14:font="MS Gothic"/>
              <w14:uncheckedState w14:val="2610" w14:font="MS Gothic"/>
            </w14:checkbox>
          </w:sdtPr>
          <w:sdtContent>
            <w:tc>
              <w:tcPr>
                <w:tcW w:w="2012" w:type="dxa"/>
                <w:vAlign w:val="center"/>
              </w:tcPr>
              <w:p w14:paraId="104C352C"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2146310532"/>
            <w14:checkbox>
              <w14:checked w14:val="0"/>
              <w14:checkedState w14:val="2612" w14:font="MS Gothic"/>
              <w14:uncheckedState w14:val="2610" w14:font="MS Gothic"/>
            </w14:checkbox>
          </w:sdtPr>
          <w:sdtContent>
            <w:tc>
              <w:tcPr>
                <w:tcW w:w="2012" w:type="dxa"/>
                <w:vAlign w:val="center"/>
              </w:tcPr>
              <w:p w14:paraId="56A0A316"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721881614"/>
            <w14:checkbox>
              <w14:checked w14:val="1"/>
              <w14:checkedState w14:val="2612" w14:font="MS Gothic"/>
              <w14:uncheckedState w14:val="2610" w14:font="MS Gothic"/>
            </w14:checkbox>
          </w:sdtPr>
          <w:sdtContent>
            <w:tc>
              <w:tcPr>
                <w:tcW w:w="2013" w:type="dxa"/>
                <w:vAlign w:val="center"/>
              </w:tcPr>
              <w:p w14:paraId="6B9D757B"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r w:rsidR="001B7F61" w14:paraId="048A047D" w14:textId="77777777" w:rsidTr="009F6363">
        <w:tc>
          <w:tcPr>
            <w:tcW w:w="2012" w:type="dxa"/>
            <w:shd w:val="clear" w:color="auto" w:fill="FFFFFF" w:themeFill="background1"/>
            <w:vAlign w:val="center"/>
          </w:tcPr>
          <w:p w14:paraId="2654C738" w14:textId="77777777" w:rsidR="001B7F61" w:rsidRDefault="001B7F61" w:rsidP="009F6363">
            <w:pPr>
              <w:rPr>
                <w:b/>
                <w:sz w:val="32"/>
                <w:szCs w:val="32"/>
              </w:rPr>
            </w:pPr>
            <w:r w:rsidRPr="00A61860">
              <w:rPr>
                <w:b/>
              </w:rPr>
              <w:t>Cohésion</w:t>
            </w:r>
          </w:p>
        </w:tc>
        <w:tc>
          <w:tcPr>
            <w:tcW w:w="2012" w:type="dxa"/>
            <w:vMerge/>
            <w:vAlign w:val="center"/>
          </w:tcPr>
          <w:p w14:paraId="1D6B6658" w14:textId="77777777" w:rsidR="001B7F61" w:rsidRDefault="001B7F61" w:rsidP="009F6363">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3C41FDE2"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792871906"/>
            <w14:checkbox>
              <w14:checked w14:val="1"/>
              <w14:checkedState w14:val="2612" w14:font="MS Gothic"/>
              <w14:uncheckedState w14:val="2610" w14:font="MS Gothic"/>
            </w14:checkbox>
          </w:sdtPr>
          <w:sdtContent>
            <w:tc>
              <w:tcPr>
                <w:tcW w:w="2012" w:type="dxa"/>
                <w:vAlign w:val="center"/>
              </w:tcPr>
              <w:p w14:paraId="4AB59E9E"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2045357356"/>
            <w14:checkbox>
              <w14:checked w14:val="0"/>
              <w14:checkedState w14:val="2612" w14:font="MS Gothic"/>
              <w14:uncheckedState w14:val="2610" w14:font="MS Gothic"/>
            </w14:checkbox>
          </w:sdtPr>
          <w:sdtContent>
            <w:tc>
              <w:tcPr>
                <w:tcW w:w="2013" w:type="dxa"/>
                <w:vAlign w:val="center"/>
              </w:tcPr>
              <w:p w14:paraId="3492F33C"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r w:rsidR="001B7F61" w14:paraId="59998042" w14:textId="77777777" w:rsidTr="009F6363">
        <w:tc>
          <w:tcPr>
            <w:tcW w:w="2012" w:type="dxa"/>
            <w:shd w:val="clear" w:color="auto" w:fill="FFFFFF" w:themeFill="background1"/>
            <w:vAlign w:val="center"/>
          </w:tcPr>
          <w:p w14:paraId="3DDAF206" w14:textId="77777777" w:rsidR="001B7F61" w:rsidRDefault="001B7F61" w:rsidP="009F6363">
            <w:pPr>
              <w:rPr>
                <w:b/>
                <w:sz w:val="32"/>
                <w:szCs w:val="32"/>
              </w:rPr>
            </w:pPr>
            <w:r w:rsidRPr="00A61860">
              <w:rPr>
                <w:b/>
              </w:rPr>
              <w:lastRenderedPageBreak/>
              <w:t>Élasticité</w:t>
            </w:r>
          </w:p>
        </w:tc>
        <w:tc>
          <w:tcPr>
            <w:tcW w:w="2012" w:type="dxa"/>
            <w:vMerge/>
            <w:vAlign w:val="center"/>
          </w:tcPr>
          <w:p w14:paraId="13839604" w14:textId="77777777" w:rsidR="001B7F61" w:rsidRDefault="001B7F61" w:rsidP="009F6363">
            <w:pPr>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2012" w:type="dxa"/>
                <w:vAlign w:val="center"/>
              </w:tcPr>
              <w:p w14:paraId="3A1ED605"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4C054AFE" w14:textId="77777777" w:rsidR="001B7F61" w:rsidRDefault="001B7F61"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021ACF90" w14:textId="77777777" w:rsidR="001B7F61" w:rsidRDefault="001B7F61" w:rsidP="009F6363">
                <w:pPr>
                  <w:jc w:val="center"/>
                  <w:rPr>
                    <w:b/>
                    <w:sz w:val="32"/>
                    <w:szCs w:val="32"/>
                  </w:rPr>
                </w:pPr>
                <w:r>
                  <w:rPr>
                    <w:rFonts w:ascii="MS Gothic" w:eastAsia="MS Gothic" w:hAnsi="MS Gothic" w:hint="eastAsia"/>
                    <w:b/>
                    <w:sz w:val="32"/>
                    <w:szCs w:val="32"/>
                  </w:rPr>
                  <w:t>☐</w:t>
                </w:r>
              </w:p>
            </w:tc>
          </w:sdtContent>
        </w:sdt>
      </w:tr>
    </w:tbl>
    <w:p w14:paraId="70DA3F9D" w14:textId="77777777" w:rsidR="001B7F61" w:rsidRPr="004502BA" w:rsidRDefault="001B7F61" w:rsidP="001B7F61">
      <w:pPr>
        <w:pStyle w:val="En-tte"/>
        <w:tabs>
          <w:tab w:val="clear" w:pos="8640"/>
          <w:tab w:val="right" w:pos="9923"/>
        </w:tabs>
        <w:ind w:left="-142" w:right="-142"/>
        <w:rPr>
          <w:b/>
          <w:sz w:val="28"/>
          <w:szCs w:val="28"/>
        </w:rPr>
      </w:pPr>
    </w:p>
    <w:p w14:paraId="7FC7607E" w14:textId="77777777" w:rsidR="001B7F61" w:rsidRPr="005F6DFB" w:rsidRDefault="001B7F61" w:rsidP="001B7F61">
      <w:pPr>
        <w:pStyle w:val="En-tte"/>
        <w:tabs>
          <w:tab w:val="clear" w:pos="8640"/>
          <w:tab w:val="right" w:pos="9923"/>
        </w:tabs>
        <w:ind w:left="57" w:right="-142"/>
        <w:jc w:val="both"/>
        <w:rPr>
          <w:bCs/>
          <w:sz w:val="28"/>
          <w:szCs w:val="28"/>
        </w:rPr>
      </w:pPr>
      <w:r>
        <w:rPr>
          <w:b/>
          <w:sz w:val="28"/>
          <w:szCs w:val="28"/>
        </w:rPr>
        <w:t xml:space="preserve">Commentaires : </w:t>
      </w:r>
      <w:r w:rsidRPr="005F6DFB">
        <w:rPr>
          <w:bCs/>
          <w:sz w:val="28"/>
          <w:szCs w:val="28"/>
        </w:rPr>
        <w:t xml:space="preserve">La purée qui a été congelée n’est </w:t>
      </w:r>
      <w:r w:rsidRPr="005F6DFB">
        <w:rPr>
          <w:bCs/>
          <w:sz w:val="28"/>
          <w:szCs w:val="28"/>
          <w:u w:val="single"/>
        </w:rPr>
        <w:t>plus conforme</w:t>
      </w:r>
      <w:r w:rsidRPr="005F6DFB">
        <w:rPr>
          <w:bCs/>
          <w:sz w:val="28"/>
          <w:szCs w:val="28"/>
        </w:rPr>
        <w:t xml:space="preserve"> pour une clientèle souffrant de dysphagie sévère car l’adhésion est trop élevée.</w:t>
      </w:r>
      <w:r>
        <w:rPr>
          <w:bCs/>
          <w:sz w:val="28"/>
          <w:szCs w:val="28"/>
        </w:rPr>
        <w:t xml:space="preserve">  </w:t>
      </w:r>
      <w:r w:rsidRPr="005F6DFB">
        <w:rPr>
          <w:bCs/>
          <w:sz w:val="28"/>
          <w:szCs w:val="28"/>
        </w:rPr>
        <w:t>Globalement :</w:t>
      </w:r>
    </w:p>
    <w:p w14:paraId="1ECDC8B9" w14:textId="77777777" w:rsidR="001B7F61" w:rsidRPr="005F6DFB" w:rsidRDefault="001B7F61" w:rsidP="001B7F61">
      <w:pPr>
        <w:pStyle w:val="En-tte"/>
        <w:tabs>
          <w:tab w:val="clear" w:pos="8640"/>
          <w:tab w:val="right" w:pos="9923"/>
        </w:tabs>
        <w:ind w:left="340" w:right="-142"/>
        <w:jc w:val="both"/>
        <w:rPr>
          <w:bCs/>
          <w:sz w:val="28"/>
          <w:szCs w:val="28"/>
        </w:rPr>
      </w:pPr>
      <w:r w:rsidRPr="005F6DFB">
        <w:rPr>
          <w:bCs/>
          <w:sz w:val="28"/>
          <w:szCs w:val="28"/>
        </w:rPr>
        <w:t xml:space="preserve">-La fermeté de la purée congelée a augmenté </w:t>
      </w:r>
      <w:r>
        <w:rPr>
          <w:bCs/>
          <w:sz w:val="28"/>
          <w:szCs w:val="28"/>
        </w:rPr>
        <w:t>et</w:t>
      </w:r>
      <w:r w:rsidRPr="005F6DFB">
        <w:rPr>
          <w:bCs/>
          <w:sz w:val="28"/>
          <w:szCs w:val="28"/>
        </w:rPr>
        <w:t xml:space="preserve"> le niveau observé est faible. En effet, cela prend </w:t>
      </w:r>
      <w:r>
        <w:rPr>
          <w:bCs/>
          <w:sz w:val="28"/>
          <w:szCs w:val="28"/>
        </w:rPr>
        <w:t xml:space="preserve">un peu </w:t>
      </w:r>
      <w:r w:rsidRPr="005F6DFB">
        <w:rPr>
          <w:bCs/>
          <w:sz w:val="28"/>
          <w:szCs w:val="28"/>
        </w:rPr>
        <w:t xml:space="preserve">plus de force pour écraser la purée entre la langue et le palais dur que lorsqu’elle était fraîchement préparée. Toutefois, ce critère est conforme, car la purée doit avoir une fermeté se situant entre très faible et faible. </w:t>
      </w:r>
    </w:p>
    <w:p w14:paraId="579A19ED" w14:textId="77777777" w:rsidR="001B7F61" w:rsidRPr="005F6DFB" w:rsidRDefault="001B7F61" w:rsidP="001B7F61">
      <w:pPr>
        <w:pStyle w:val="En-tte"/>
        <w:tabs>
          <w:tab w:val="clear" w:pos="8640"/>
          <w:tab w:val="right" w:pos="9923"/>
        </w:tabs>
        <w:ind w:left="340" w:right="-142"/>
        <w:jc w:val="both"/>
        <w:rPr>
          <w:bCs/>
          <w:sz w:val="28"/>
          <w:szCs w:val="28"/>
        </w:rPr>
      </w:pPr>
    </w:p>
    <w:p w14:paraId="4DE18631" w14:textId="77777777" w:rsidR="001B7F61" w:rsidRPr="005F6DFB" w:rsidRDefault="001B7F61" w:rsidP="001B7F61">
      <w:pPr>
        <w:pStyle w:val="En-tte"/>
        <w:tabs>
          <w:tab w:val="clear" w:pos="8640"/>
          <w:tab w:val="right" w:pos="9923"/>
        </w:tabs>
        <w:ind w:left="454" w:right="-142"/>
        <w:jc w:val="both"/>
        <w:rPr>
          <w:bCs/>
          <w:sz w:val="28"/>
          <w:szCs w:val="28"/>
        </w:rPr>
      </w:pPr>
      <w:r w:rsidRPr="005F6DFB">
        <w:rPr>
          <w:bCs/>
          <w:sz w:val="28"/>
          <w:szCs w:val="28"/>
        </w:rPr>
        <w:t xml:space="preserve">- </w:t>
      </w:r>
      <w:r w:rsidRPr="001B1E53">
        <w:rPr>
          <w:bCs/>
          <w:sz w:val="28"/>
          <w:szCs w:val="28"/>
          <w:u w:val="single"/>
        </w:rPr>
        <w:t>L’adhésion</w:t>
      </w:r>
      <w:r w:rsidRPr="005F6DFB">
        <w:rPr>
          <w:bCs/>
          <w:sz w:val="28"/>
          <w:szCs w:val="28"/>
        </w:rPr>
        <w:t xml:space="preserve"> de la purée qui a été congelée est augmentée et</w:t>
      </w:r>
      <w:r>
        <w:rPr>
          <w:bCs/>
          <w:sz w:val="28"/>
          <w:szCs w:val="28"/>
        </w:rPr>
        <w:t xml:space="preserve"> devient </w:t>
      </w:r>
      <w:r w:rsidRPr="001B1E53">
        <w:rPr>
          <w:bCs/>
          <w:sz w:val="28"/>
          <w:szCs w:val="28"/>
          <w:u w:val="single"/>
        </w:rPr>
        <w:t>élevée</w:t>
      </w:r>
      <w:r>
        <w:rPr>
          <w:bCs/>
          <w:sz w:val="28"/>
          <w:szCs w:val="28"/>
        </w:rPr>
        <w:t>.  Elle</w:t>
      </w:r>
      <w:r w:rsidRPr="005F6DFB">
        <w:rPr>
          <w:bCs/>
          <w:sz w:val="28"/>
          <w:szCs w:val="28"/>
        </w:rPr>
        <w:t xml:space="preserve"> </w:t>
      </w:r>
      <w:r w:rsidRPr="005F6DFB">
        <w:rPr>
          <w:bCs/>
          <w:sz w:val="28"/>
          <w:szCs w:val="28"/>
          <w:u w:val="single"/>
        </w:rPr>
        <w:t>n’est plus conforme</w:t>
      </w:r>
      <w:r w:rsidRPr="005F6DFB">
        <w:rPr>
          <w:bCs/>
          <w:sz w:val="28"/>
          <w:szCs w:val="28"/>
        </w:rPr>
        <w:t>. En effet, elle est désormais élevée. La purée tend à adhérer aux structures buccales, dont les lèvres, mais principalement à la base de la langue et au palais mou. Cela prend plus de 4 mouvements de bouche pour déloger la purée collée aux structures buccales.</w:t>
      </w:r>
    </w:p>
    <w:p w14:paraId="5FE5F19F" w14:textId="77777777" w:rsidR="001B7F61" w:rsidRPr="00277D52" w:rsidRDefault="001B7F61" w:rsidP="001B7F61">
      <w:pPr>
        <w:pStyle w:val="En-tte"/>
        <w:tabs>
          <w:tab w:val="clear" w:pos="8640"/>
          <w:tab w:val="right" w:pos="9923"/>
        </w:tabs>
        <w:ind w:left="57" w:right="-142"/>
        <w:jc w:val="both"/>
        <w:rPr>
          <w:bCs/>
          <w:sz w:val="12"/>
          <w:szCs w:val="12"/>
        </w:rPr>
      </w:pPr>
    </w:p>
    <w:p w14:paraId="13734937" w14:textId="77777777" w:rsidR="001B7F61" w:rsidRPr="005F6DFB" w:rsidRDefault="001B7F61" w:rsidP="001B7F61">
      <w:pPr>
        <w:pStyle w:val="En-tte"/>
        <w:numPr>
          <w:ilvl w:val="0"/>
          <w:numId w:val="3"/>
        </w:numPr>
        <w:tabs>
          <w:tab w:val="clear" w:pos="8640"/>
          <w:tab w:val="right" w:pos="9923"/>
        </w:tabs>
        <w:ind w:right="-142"/>
        <w:jc w:val="both"/>
        <w:rPr>
          <w:bCs/>
          <w:sz w:val="28"/>
          <w:szCs w:val="28"/>
        </w:rPr>
      </w:pPr>
      <w:r w:rsidRPr="005F6DFB">
        <w:rPr>
          <w:bCs/>
          <w:sz w:val="28"/>
          <w:szCs w:val="28"/>
        </w:rPr>
        <w:t xml:space="preserve"> La cohésion</w:t>
      </w:r>
      <w:r>
        <w:rPr>
          <w:bCs/>
          <w:sz w:val="28"/>
          <w:szCs w:val="28"/>
        </w:rPr>
        <w:t xml:space="preserve"> </w:t>
      </w:r>
      <w:r w:rsidRPr="005F6DFB">
        <w:rPr>
          <w:bCs/>
          <w:sz w:val="28"/>
          <w:szCs w:val="28"/>
        </w:rPr>
        <w:t xml:space="preserve">est modérée. En effet, l’aliment n’atteint pas les dents lorsqu’il est en bouche. La purée se disperse d’environ 1cm par rapport à la ligne médiane de la langue. La cohésion est alors conforme puisqu’elle respecte les exigences, soit une cohésion modérée à </w:t>
      </w:r>
      <w:proofErr w:type="spellStart"/>
      <w:r w:rsidRPr="005F6DFB">
        <w:rPr>
          <w:bCs/>
          <w:sz w:val="28"/>
          <w:szCs w:val="28"/>
        </w:rPr>
        <w:t>élevée</w:t>
      </w:r>
      <w:proofErr w:type="spellEnd"/>
      <w:r w:rsidRPr="005F6DFB">
        <w:rPr>
          <w:bCs/>
          <w:sz w:val="28"/>
          <w:szCs w:val="28"/>
        </w:rPr>
        <w:t xml:space="preserve">. </w:t>
      </w:r>
    </w:p>
    <w:p w14:paraId="48CC7E66" w14:textId="77777777" w:rsidR="001B7F61" w:rsidRPr="00277D52" w:rsidRDefault="001B7F61" w:rsidP="001B7F61">
      <w:pPr>
        <w:pStyle w:val="En-tte"/>
        <w:tabs>
          <w:tab w:val="clear" w:pos="8640"/>
          <w:tab w:val="right" w:pos="9923"/>
        </w:tabs>
        <w:ind w:left="405" w:right="-142"/>
        <w:jc w:val="both"/>
        <w:rPr>
          <w:bCs/>
          <w:sz w:val="12"/>
          <w:szCs w:val="12"/>
        </w:rPr>
      </w:pPr>
    </w:p>
    <w:p w14:paraId="6819EA77" w14:textId="77777777" w:rsidR="001B7F61" w:rsidRPr="005F6DFB" w:rsidRDefault="001B7F61" w:rsidP="001B7F61">
      <w:pPr>
        <w:pStyle w:val="En-tte"/>
        <w:numPr>
          <w:ilvl w:val="0"/>
          <w:numId w:val="3"/>
        </w:numPr>
        <w:tabs>
          <w:tab w:val="clear" w:pos="8640"/>
          <w:tab w:val="right" w:pos="9923"/>
        </w:tabs>
        <w:ind w:right="-142"/>
        <w:jc w:val="both"/>
        <w:rPr>
          <w:bCs/>
          <w:sz w:val="28"/>
          <w:szCs w:val="28"/>
        </w:rPr>
      </w:pPr>
      <w:r w:rsidRPr="005F6DFB">
        <w:rPr>
          <w:bCs/>
          <w:sz w:val="28"/>
          <w:szCs w:val="28"/>
        </w:rPr>
        <w:t xml:space="preserve">L’élasticité est conforme puisqu’elle est faible. En effet, la purée ne reprend aucunement sa forme lorsque la pression exercée sur celle-ci est enlevée. </w:t>
      </w:r>
    </w:p>
    <w:p w14:paraId="4544C826" w14:textId="77777777" w:rsidR="001B7F61" w:rsidRPr="005F6DFB" w:rsidRDefault="001B7F61" w:rsidP="001B7F61">
      <w:pPr>
        <w:pStyle w:val="En-tte"/>
        <w:tabs>
          <w:tab w:val="clear" w:pos="8640"/>
          <w:tab w:val="right" w:pos="9923"/>
        </w:tabs>
        <w:ind w:right="-142"/>
        <w:rPr>
          <w:bCs/>
          <w:sz w:val="28"/>
          <w:szCs w:val="28"/>
        </w:rPr>
      </w:pPr>
    </w:p>
    <w:p w14:paraId="7ABF2960" w14:textId="77777777" w:rsidR="001B7F61" w:rsidRDefault="001B7F61" w:rsidP="001B7F61">
      <w:pPr>
        <w:spacing w:before="240" w:after="120"/>
        <w:rPr>
          <w:b/>
          <w:sz w:val="30"/>
          <w:szCs w:val="30"/>
        </w:rPr>
      </w:pPr>
    </w:p>
    <w:p w14:paraId="12A34456" w14:textId="77777777" w:rsidR="001B7F61" w:rsidRPr="002742A5" w:rsidRDefault="001B7F61" w:rsidP="001B7F61">
      <w:pPr>
        <w:spacing w:before="240" w:after="120"/>
        <w:rPr>
          <w:b/>
          <w:color w:val="FF016E"/>
          <w:sz w:val="30"/>
          <w:szCs w:val="30"/>
        </w:rPr>
      </w:pPr>
      <w:r w:rsidRPr="002742A5">
        <w:rPr>
          <w:b/>
          <w:color w:val="FF016E"/>
          <w:sz w:val="30"/>
          <w:szCs w:val="30"/>
        </w:rPr>
        <w:t>ÉVALUATION DU METS GLOBAL </w:t>
      </w:r>
      <w:r>
        <w:rPr>
          <w:b/>
          <w:color w:val="FF016E"/>
          <w:sz w:val="30"/>
          <w:szCs w:val="30"/>
        </w:rPr>
        <w:t xml:space="preserve">(Croissant et coulis) </w:t>
      </w:r>
      <w:r w:rsidRPr="002742A5">
        <w:rPr>
          <w:b/>
          <w:color w:val="FF016E"/>
          <w:sz w:val="30"/>
          <w:szCs w:val="30"/>
        </w:rPr>
        <w:t>:</w:t>
      </w:r>
    </w:p>
    <w:p w14:paraId="1C813F7B" w14:textId="77777777" w:rsidR="001B7F61" w:rsidRPr="005F6DFB" w:rsidRDefault="001B7F61" w:rsidP="001B7F61">
      <w:pPr>
        <w:pStyle w:val="En-tte"/>
        <w:tabs>
          <w:tab w:val="clear" w:pos="8640"/>
          <w:tab w:val="right" w:pos="9923"/>
        </w:tabs>
        <w:ind w:left="57" w:right="-142"/>
        <w:jc w:val="both"/>
        <w:rPr>
          <w:bCs/>
          <w:sz w:val="28"/>
          <w:szCs w:val="28"/>
        </w:rPr>
      </w:pPr>
      <w:r>
        <w:rPr>
          <w:b/>
          <w:sz w:val="28"/>
          <w:szCs w:val="28"/>
        </w:rPr>
        <w:t xml:space="preserve">Commentaires : </w:t>
      </w:r>
      <w:r w:rsidRPr="005F6DFB">
        <w:rPr>
          <w:bCs/>
          <w:sz w:val="28"/>
          <w:szCs w:val="28"/>
        </w:rPr>
        <w:t xml:space="preserve">Pour ce qui est du mets global après congélation, le produit n’est </w:t>
      </w:r>
      <w:r w:rsidRPr="005F6DFB">
        <w:rPr>
          <w:bCs/>
          <w:sz w:val="28"/>
          <w:szCs w:val="28"/>
          <w:u w:val="single"/>
        </w:rPr>
        <w:t>pas conforme</w:t>
      </w:r>
      <w:r w:rsidRPr="005F6DFB">
        <w:rPr>
          <w:bCs/>
          <w:sz w:val="28"/>
          <w:szCs w:val="28"/>
        </w:rPr>
        <w:t xml:space="preserve"> pour une clientèle dysphagique sévèr</w:t>
      </w:r>
      <w:r>
        <w:rPr>
          <w:bCs/>
          <w:sz w:val="28"/>
          <w:szCs w:val="28"/>
        </w:rPr>
        <w:t>e. Il pourrait toutefois convenir à certains clients dysphagiques qui possèdent suffisamment de force et mobilité de la langue</w:t>
      </w:r>
      <w:r w:rsidRPr="005F6DFB">
        <w:rPr>
          <w:bCs/>
          <w:sz w:val="28"/>
          <w:szCs w:val="28"/>
        </w:rPr>
        <w:t xml:space="preserve">. </w:t>
      </w:r>
    </w:p>
    <w:p w14:paraId="256D19EB" w14:textId="77777777" w:rsidR="001B7F61" w:rsidRPr="00EF12E7" w:rsidRDefault="001B7F61" w:rsidP="001B7F61">
      <w:pPr>
        <w:pStyle w:val="En-tte"/>
        <w:tabs>
          <w:tab w:val="clear" w:pos="8640"/>
          <w:tab w:val="right" w:pos="9923"/>
        </w:tabs>
        <w:ind w:left="57" w:right="-142"/>
        <w:jc w:val="both"/>
        <w:rPr>
          <w:bCs/>
          <w:sz w:val="12"/>
          <w:szCs w:val="12"/>
        </w:rPr>
      </w:pPr>
    </w:p>
    <w:p w14:paraId="658803BE" w14:textId="77777777" w:rsidR="001B7F61" w:rsidRPr="005F6DFB" w:rsidRDefault="001B7F61" w:rsidP="001B7F61">
      <w:pPr>
        <w:pStyle w:val="En-tte"/>
        <w:tabs>
          <w:tab w:val="clear" w:pos="8640"/>
          <w:tab w:val="right" w:pos="9923"/>
        </w:tabs>
        <w:ind w:left="57" w:right="-142"/>
        <w:jc w:val="both"/>
        <w:rPr>
          <w:bCs/>
          <w:sz w:val="28"/>
          <w:szCs w:val="28"/>
        </w:rPr>
      </w:pPr>
      <w:r w:rsidRPr="005F6DFB">
        <w:rPr>
          <w:bCs/>
          <w:sz w:val="28"/>
          <w:szCs w:val="28"/>
        </w:rPr>
        <w:t>Lorsque le croissant est consommé avec le coulis, le coulis glisse rapidement vers la gorge alors que la purée demeure plus longtemps en bouche</w:t>
      </w:r>
      <w:r>
        <w:rPr>
          <w:bCs/>
          <w:sz w:val="28"/>
          <w:szCs w:val="28"/>
        </w:rPr>
        <w:t xml:space="preserve"> ce qui peut représenter un </w:t>
      </w:r>
      <w:r w:rsidRPr="0075156E">
        <w:rPr>
          <w:bCs/>
          <w:sz w:val="28"/>
          <w:szCs w:val="28"/>
          <w:u w:val="single"/>
        </w:rPr>
        <w:t>danger</w:t>
      </w:r>
      <w:r w:rsidRPr="005F6DFB">
        <w:rPr>
          <w:bCs/>
          <w:sz w:val="28"/>
          <w:szCs w:val="28"/>
        </w:rPr>
        <w:t xml:space="preserve">. </w:t>
      </w:r>
    </w:p>
    <w:p w14:paraId="2E0472C8" w14:textId="77777777" w:rsidR="001B7F61" w:rsidRPr="00EF12E7" w:rsidRDefault="001B7F61" w:rsidP="001B7F61">
      <w:pPr>
        <w:pStyle w:val="En-tte"/>
        <w:tabs>
          <w:tab w:val="clear" w:pos="8640"/>
          <w:tab w:val="right" w:pos="9923"/>
        </w:tabs>
        <w:ind w:left="57" w:right="-142"/>
        <w:jc w:val="both"/>
        <w:rPr>
          <w:bCs/>
          <w:sz w:val="12"/>
          <w:szCs w:val="12"/>
        </w:rPr>
      </w:pPr>
    </w:p>
    <w:p w14:paraId="7BB42590" w14:textId="77777777" w:rsidR="001B7F61" w:rsidRPr="005F6DFB" w:rsidRDefault="001B7F61" w:rsidP="001B7F61">
      <w:pPr>
        <w:pStyle w:val="En-tte"/>
        <w:tabs>
          <w:tab w:val="clear" w:pos="8640"/>
          <w:tab w:val="right" w:pos="9923"/>
        </w:tabs>
        <w:ind w:left="57" w:right="-142"/>
        <w:jc w:val="both"/>
        <w:rPr>
          <w:bCs/>
          <w:sz w:val="28"/>
          <w:szCs w:val="28"/>
        </w:rPr>
      </w:pPr>
      <w:r w:rsidRPr="005F6DFB">
        <w:rPr>
          <w:bCs/>
          <w:sz w:val="28"/>
          <w:szCs w:val="28"/>
        </w:rPr>
        <w:lastRenderedPageBreak/>
        <w:t xml:space="preserve">La présence du coulis permet de diminuer l’adhésion, pour atteindre un niveau entre modéré et élevé mais bien que l’adhésion soit diminuée, celle-ci n’est </w:t>
      </w:r>
      <w:r w:rsidRPr="005F6DFB">
        <w:rPr>
          <w:bCs/>
          <w:sz w:val="28"/>
          <w:szCs w:val="28"/>
          <w:u w:val="single"/>
        </w:rPr>
        <w:t>pas conforme</w:t>
      </w:r>
      <w:r w:rsidRPr="0075156E">
        <w:rPr>
          <w:bCs/>
          <w:sz w:val="28"/>
          <w:szCs w:val="28"/>
        </w:rPr>
        <w:t xml:space="preserve"> car</w:t>
      </w:r>
      <w:r>
        <w:rPr>
          <w:bCs/>
          <w:sz w:val="28"/>
          <w:szCs w:val="28"/>
          <w:u w:val="single"/>
        </w:rPr>
        <w:t xml:space="preserve"> </w:t>
      </w:r>
      <w:r w:rsidRPr="0075156E">
        <w:rPr>
          <w:bCs/>
          <w:sz w:val="28"/>
          <w:szCs w:val="28"/>
        </w:rPr>
        <w:t>elle se situe</w:t>
      </w:r>
      <w:r>
        <w:rPr>
          <w:bCs/>
          <w:sz w:val="28"/>
          <w:szCs w:val="28"/>
          <w:u w:val="single"/>
        </w:rPr>
        <w:t xml:space="preserve"> entre modérée et élevée</w:t>
      </w:r>
      <w:r w:rsidRPr="005F6DFB">
        <w:rPr>
          <w:bCs/>
          <w:sz w:val="28"/>
          <w:szCs w:val="28"/>
        </w:rPr>
        <w:t xml:space="preserve">. Effectivement, pour avaler la purée, il faut 4 mouvements de bouche, puisque la purée adhère beaucoup au palais mou, ce qui peut être dangereux pour une clientèle dysphagique sévère. </w:t>
      </w:r>
    </w:p>
    <w:p w14:paraId="49120D62" w14:textId="77777777" w:rsidR="001B7F61" w:rsidRPr="00277D52" w:rsidRDefault="001B7F61" w:rsidP="001B7F61">
      <w:pPr>
        <w:pStyle w:val="En-tte"/>
        <w:tabs>
          <w:tab w:val="clear" w:pos="8640"/>
          <w:tab w:val="right" w:pos="9923"/>
        </w:tabs>
        <w:ind w:left="57" w:right="-142"/>
        <w:jc w:val="both"/>
        <w:rPr>
          <w:bCs/>
          <w:sz w:val="12"/>
          <w:szCs w:val="12"/>
        </w:rPr>
      </w:pPr>
    </w:p>
    <w:p w14:paraId="54983D0B" w14:textId="77777777" w:rsidR="001B7F61" w:rsidRPr="005630C0" w:rsidRDefault="001B7F61" w:rsidP="001B7F61">
      <w:pPr>
        <w:pStyle w:val="En-tte"/>
        <w:tabs>
          <w:tab w:val="clear" w:pos="8640"/>
          <w:tab w:val="right" w:pos="9923"/>
        </w:tabs>
        <w:ind w:left="57" w:right="-142"/>
        <w:jc w:val="both"/>
        <w:rPr>
          <w:bCs/>
          <w:sz w:val="28"/>
          <w:szCs w:val="28"/>
        </w:rPr>
      </w:pPr>
      <w:r w:rsidRPr="005630C0">
        <w:rPr>
          <w:bCs/>
          <w:sz w:val="28"/>
          <w:szCs w:val="28"/>
        </w:rPr>
        <w:t xml:space="preserve">La cohésion est conforme et reste inchangée à un niveau modéré. L’élasticité reste elle aussi conforme à un niveau faible. </w:t>
      </w:r>
    </w:p>
    <w:p w14:paraId="6F6AC408" w14:textId="77777777" w:rsidR="001B7F61" w:rsidRDefault="001B7F61" w:rsidP="001B7F61">
      <w:pPr>
        <w:pStyle w:val="En-tte"/>
        <w:tabs>
          <w:tab w:val="clear" w:pos="8640"/>
          <w:tab w:val="right" w:pos="9923"/>
        </w:tabs>
        <w:ind w:left="-142" w:right="-142"/>
        <w:rPr>
          <w:b/>
          <w:sz w:val="28"/>
          <w:szCs w:val="28"/>
        </w:rPr>
      </w:pPr>
    </w:p>
    <w:p w14:paraId="74F2C2E0" w14:textId="32A70879" w:rsidR="001C5FAA" w:rsidRPr="001B7F61" w:rsidRDefault="001C5FAA" w:rsidP="001B7F61">
      <w:pPr>
        <w:pStyle w:val="En-tte"/>
        <w:tabs>
          <w:tab w:val="clear" w:pos="8640"/>
          <w:tab w:val="right" w:pos="9923"/>
        </w:tabs>
        <w:ind w:right="-142"/>
        <w:rPr>
          <w:b/>
          <w:sz w:val="28"/>
          <w:szCs w:val="28"/>
        </w:rPr>
      </w:pPr>
    </w:p>
    <w:sectPr w:rsidR="001C5FAA" w:rsidRPr="001B7F6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B7EDB"/>
    <w:multiLevelType w:val="hybridMultilevel"/>
    <w:tmpl w:val="67745180"/>
    <w:lvl w:ilvl="0" w:tplc="BE3EDA18">
      <w:numFmt w:val="bullet"/>
      <w:lvlText w:val="-"/>
      <w:lvlJc w:val="left"/>
      <w:pPr>
        <w:ind w:left="405" w:hanging="360"/>
      </w:pPr>
      <w:rPr>
        <w:rFonts w:ascii="Calibri" w:eastAsia="Times New Roman"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1"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2"/>
  </w:num>
  <w:num w:numId="2" w16cid:durableId="515078307">
    <w:abstractNumId w:val="1"/>
  </w:num>
  <w:num w:numId="3" w16cid:durableId="11082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61"/>
    <w:rsid w:val="00000729"/>
    <w:rsid w:val="001B7F61"/>
    <w:rsid w:val="001C5FAA"/>
    <w:rsid w:val="00543E73"/>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AC11"/>
  <w15:chartTrackingRefBased/>
  <w15:docId w15:val="{5FDB8117-2266-430C-AA34-E54C8A29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61"/>
    <w:pPr>
      <w:spacing w:after="200" w:line="276" w:lineRule="auto"/>
    </w:pPr>
    <w:rPr>
      <w:kern w:val="0"/>
      <w14:ligatures w14:val="none"/>
    </w:rPr>
  </w:style>
  <w:style w:type="paragraph" w:styleId="Titre1">
    <w:name w:val="heading 1"/>
    <w:basedOn w:val="Normal"/>
    <w:next w:val="Normal"/>
    <w:link w:val="Titre1Car"/>
    <w:uiPriority w:val="9"/>
    <w:qFormat/>
    <w:rsid w:val="001B7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7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7F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7F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7F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7F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7F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7F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7F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7F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7F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7F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7F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7F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7F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7F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7F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7F61"/>
    <w:rPr>
      <w:rFonts w:eastAsiaTheme="majorEastAsia" w:cstheme="majorBidi"/>
      <w:color w:val="272727" w:themeColor="text1" w:themeTint="D8"/>
    </w:rPr>
  </w:style>
  <w:style w:type="paragraph" w:styleId="Titre">
    <w:name w:val="Title"/>
    <w:basedOn w:val="Normal"/>
    <w:next w:val="Normal"/>
    <w:link w:val="TitreCar"/>
    <w:uiPriority w:val="10"/>
    <w:qFormat/>
    <w:rsid w:val="001B7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7F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7F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7F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7F61"/>
    <w:pPr>
      <w:spacing w:before="160"/>
      <w:jc w:val="center"/>
    </w:pPr>
    <w:rPr>
      <w:i/>
      <w:iCs/>
      <w:color w:val="404040" w:themeColor="text1" w:themeTint="BF"/>
    </w:rPr>
  </w:style>
  <w:style w:type="character" w:customStyle="1" w:styleId="CitationCar">
    <w:name w:val="Citation Car"/>
    <w:basedOn w:val="Policepardfaut"/>
    <w:link w:val="Citation"/>
    <w:uiPriority w:val="29"/>
    <w:rsid w:val="001B7F61"/>
    <w:rPr>
      <w:i/>
      <w:iCs/>
      <w:color w:val="404040" w:themeColor="text1" w:themeTint="BF"/>
    </w:rPr>
  </w:style>
  <w:style w:type="paragraph" w:styleId="Paragraphedeliste">
    <w:name w:val="List Paragraph"/>
    <w:basedOn w:val="Normal"/>
    <w:uiPriority w:val="34"/>
    <w:qFormat/>
    <w:rsid w:val="001B7F61"/>
    <w:pPr>
      <w:ind w:left="720"/>
      <w:contextualSpacing/>
    </w:pPr>
  </w:style>
  <w:style w:type="character" w:styleId="Accentuationintense">
    <w:name w:val="Intense Emphasis"/>
    <w:basedOn w:val="Policepardfaut"/>
    <w:uiPriority w:val="21"/>
    <w:qFormat/>
    <w:rsid w:val="001B7F61"/>
    <w:rPr>
      <w:i/>
      <w:iCs/>
      <w:color w:val="0F4761" w:themeColor="accent1" w:themeShade="BF"/>
    </w:rPr>
  </w:style>
  <w:style w:type="paragraph" w:styleId="Citationintense">
    <w:name w:val="Intense Quote"/>
    <w:basedOn w:val="Normal"/>
    <w:next w:val="Normal"/>
    <w:link w:val="CitationintenseCar"/>
    <w:uiPriority w:val="30"/>
    <w:qFormat/>
    <w:rsid w:val="001B7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7F61"/>
    <w:rPr>
      <w:i/>
      <w:iCs/>
      <w:color w:val="0F4761" w:themeColor="accent1" w:themeShade="BF"/>
    </w:rPr>
  </w:style>
  <w:style w:type="character" w:styleId="Rfrenceintense">
    <w:name w:val="Intense Reference"/>
    <w:basedOn w:val="Policepardfaut"/>
    <w:uiPriority w:val="32"/>
    <w:qFormat/>
    <w:rsid w:val="001B7F61"/>
    <w:rPr>
      <w:b/>
      <w:bCs/>
      <w:smallCaps/>
      <w:color w:val="0F4761" w:themeColor="accent1" w:themeShade="BF"/>
      <w:spacing w:val="5"/>
    </w:rPr>
  </w:style>
  <w:style w:type="paragraph" w:styleId="En-tte">
    <w:name w:val="header"/>
    <w:basedOn w:val="Normal"/>
    <w:link w:val="En-tteCar"/>
    <w:uiPriority w:val="99"/>
    <w:unhideWhenUsed/>
    <w:rsid w:val="001B7F61"/>
    <w:pPr>
      <w:tabs>
        <w:tab w:val="center" w:pos="4320"/>
        <w:tab w:val="right" w:pos="8640"/>
      </w:tabs>
      <w:spacing w:after="0" w:line="240" w:lineRule="auto"/>
    </w:pPr>
  </w:style>
  <w:style w:type="character" w:customStyle="1" w:styleId="En-tteCar">
    <w:name w:val="En-tête Car"/>
    <w:basedOn w:val="Policepardfaut"/>
    <w:link w:val="En-tte"/>
    <w:uiPriority w:val="99"/>
    <w:rsid w:val="001B7F61"/>
    <w:rPr>
      <w:kern w:val="0"/>
      <w14:ligatures w14:val="none"/>
    </w:rPr>
  </w:style>
  <w:style w:type="table" w:styleId="Grilledutableau">
    <w:name w:val="Table Grid"/>
    <w:basedOn w:val="TableauNormal"/>
    <w:uiPriority w:val="59"/>
    <w:rsid w:val="001B7F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B7F6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1B7F61"/>
  </w:style>
  <w:style w:type="character" w:customStyle="1" w:styleId="normaltextrun">
    <w:name w:val="normaltextrun"/>
    <w:basedOn w:val="Policepardfaut"/>
    <w:rsid w:val="001B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4998</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2024-05-03T15:42:00Z</dcterms:created>
  <dcterms:modified xsi:type="dcterms:W3CDTF">2024-05-03T15:42:00Z</dcterms:modified>
</cp:coreProperties>
</file>