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E99BA" w14:textId="77777777" w:rsidR="002D68C7" w:rsidRDefault="002D68C7" w:rsidP="002D68C7">
      <w:pPr>
        <w:spacing w:after="120"/>
        <w:rPr>
          <w:b/>
          <w:sz w:val="28"/>
          <w:szCs w:val="28"/>
        </w:rPr>
      </w:pPr>
      <w:r w:rsidRPr="004502BA">
        <w:rPr>
          <w:b/>
          <w:sz w:val="28"/>
          <w:szCs w:val="28"/>
        </w:rPr>
        <w:t>Formulaire d’évaluation rhéologique des aliments servis à la clientèle dysphagique</w:t>
      </w:r>
    </w:p>
    <w:p w14:paraId="7BBC4B2F" w14:textId="77777777" w:rsidR="002D68C7" w:rsidRDefault="002D68C7" w:rsidP="002D68C7">
      <w:pPr>
        <w:jc w:val="center"/>
        <w:rPr>
          <w:b/>
          <w:sz w:val="28"/>
          <w:szCs w:val="28"/>
        </w:rPr>
      </w:pPr>
      <w:r>
        <w:rPr>
          <w:b/>
          <w:sz w:val="28"/>
          <w:szCs w:val="28"/>
        </w:rPr>
        <w:t>Produit évalué au moment de la préparation</w:t>
      </w:r>
    </w:p>
    <w:p w14:paraId="019D4962" w14:textId="77777777" w:rsidR="002D68C7" w:rsidRPr="00DA54A5" w:rsidRDefault="002D68C7" w:rsidP="002D68C7">
      <w:pPr>
        <w:spacing w:before="240" w:after="80"/>
        <w:rPr>
          <w:bCs/>
          <w:sz w:val="28"/>
          <w:szCs w:val="28"/>
        </w:rPr>
      </w:pPr>
      <w:r w:rsidRPr="00DA54A5">
        <w:rPr>
          <w:b/>
          <w:sz w:val="28"/>
          <w:szCs w:val="28"/>
        </w:rPr>
        <w:t>Produit :</w:t>
      </w:r>
      <w:r w:rsidRPr="00DA54A5">
        <w:rPr>
          <w:bCs/>
          <w:sz w:val="28"/>
          <w:szCs w:val="28"/>
        </w:rPr>
        <w:t xml:space="preserve">   ___</w:t>
      </w:r>
      <w:r>
        <w:rPr>
          <w:bCs/>
          <w:sz w:val="28"/>
          <w:szCs w:val="28"/>
        </w:rPr>
        <w:t>Purée de croissants</w:t>
      </w:r>
      <w:r w:rsidRPr="00DA54A5">
        <w:rPr>
          <w:bCs/>
          <w:sz w:val="28"/>
          <w:szCs w:val="28"/>
        </w:rPr>
        <w:t>______________________</w:t>
      </w:r>
    </w:p>
    <w:p w14:paraId="0A14D918" w14:textId="77777777" w:rsidR="002D68C7" w:rsidRPr="00DA54A5" w:rsidRDefault="002D68C7" w:rsidP="002D68C7">
      <w:pPr>
        <w:spacing w:after="120"/>
        <w:rPr>
          <w:bCs/>
          <w:sz w:val="28"/>
          <w:szCs w:val="28"/>
        </w:rPr>
      </w:pPr>
      <w:r w:rsidRPr="00DA54A5">
        <w:rPr>
          <w:b/>
          <w:sz w:val="28"/>
          <w:szCs w:val="28"/>
        </w:rPr>
        <w:t>Accompagnement :</w:t>
      </w:r>
      <w:r w:rsidRPr="00DA54A5">
        <w:rPr>
          <w:bCs/>
          <w:sz w:val="28"/>
          <w:szCs w:val="28"/>
        </w:rPr>
        <w:t xml:space="preserve">  ___</w:t>
      </w:r>
      <w:r>
        <w:rPr>
          <w:bCs/>
          <w:sz w:val="28"/>
          <w:szCs w:val="28"/>
        </w:rPr>
        <w:t>Coulis de framboises</w:t>
      </w:r>
      <w:r w:rsidRPr="00DA54A5">
        <w:rPr>
          <w:bCs/>
          <w:sz w:val="28"/>
          <w:szCs w:val="28"/>
        </w:rPr>
        <w:t>___________________</w:t>
      </w:r>
    </w:p>
    <w:p w14:paraId="5CD932CD" w14:textId="77777777" w:rsidR="002D68C7" w:rsidRPr="005213C3" w:rsidRDefault="002D68C7" w:rsidP="002D68C7">
      <w:pPr>
        <w:spacing w:before="360" w:after="120"/>
        <w:rPr>
          <w:b/>
          <w:sz w:val="30"/>
          <w:szCs w:val="30"/>
        </w:rPr>
      </w:pPr>
      <w:r>
        <w:rPr>
          <w:b/>
          <w:sz w:val="30"/>
          <w:szCs w:val="30"/>
        </w:rPr>
        <w:t>ÉVALUATION DE LA P</w:t>
      </w:r>
      <w:r w:rsidRPr="005213C3">
        <w:rPr>
          <w:b/>
          <w:sz w:val="30"/>
          <w:szCs w:val="30"/>
        </w:rPr>
        <w:t>URÉE SEULE</w:t>
      </w:r>
      <w:r>
        <w:rPr>
          <w:b/>
          <w:sz w:val="30"/>
          <w:szCs w:val="30"/>
        </w:rPr>
        <w:t> :</w:t>
      </w:r>
    </w:p>
    <w:p w14:paraId="137ED9F3" w14:textId="77777777" w:rsidR="002D68C7" w:rsidRPr="00DA54A5" w:rsidRDefault="002D68C7" w:rsidP="002D68C7">
      <w:pPr>
        <w:pStyle w:val="Paragraphedeliste"/>
        <w:numPr>
          <w:ilvl w:val="0"/>
          <w:numId w:val="1"/>
        </w:numPr>
        <w:spacing w:after="0"/>
        <w:ind w:left="284" w:hanging="426"/>
        <w:rPr>
          <w:rFonts w:ascii="Arial" w:hAnsi="Arial" w:cs="Arial"/>
          <w:b/>
          <w:color w:val="33CC33"/>
          <w:sz w:val="28"/>
          <w:szCs w:val="28"/>
        </w:rPr>
      </w:pPr>
      <w:r w:rsidRPr="004502BA">
        <w:rPr>
          <w:rFonts w:ascii="Arial" w:hAnsi="Arial" w:cs="Arial"/>
          <w:b/>
          <w:color w:val="33CC33"/>
          <w:sz w:val="28"/>
          <w:szCs w:val="28"/>
        </w:rPr>
        <w:t>Obser</w:t>
      </w:r>
      <w:r>
        <w:rPr>
          <w:rFonts w:ascii="Arial" w:hAnsi="Arial" w:cs="Arial"/>
          <w:b/>
          <w:color w:val="33CC33"/>
          <w:sz w:val="28"/>
          <w:szCs w:val="28"/>
        </w:rPr>
        <w:t>vation à température de service</w:t>
      </w:r>
    </w:p>
    <w:tbl>
      <w:tblPr>
        <w:tblStyle w:val="Grilledutableau"/>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558"/>
      </w:tblGrid>
      <w:tr w:rsidR="002D68C7" w14:paraId="22D77F62" w14:textId="77777777" w:rsidTr="005139B6">
        <w:trPr>
          <w:trHeight w:val="198"/>
        </w:trPr>
        <w:tc>
          <w:tcPr>
            <w:tcW w:w="10061" w:type="dxa"/>
            <w:gridSpan w:val="2"/>
            <w:vAlign w:val="bottom"/>
          </w:tcPr>
          <w:p w14:paraId="047BF7A1" w14:textId="77777777" w:rsidR="002D68C7" w:rsidRDefault="002D68C7" w:rsidP="005139B6">
            <w:pPr>
              <w:tabs>
                <w:tab w:val="left" w:pos="2410"/>
              </w:tabs>
            </w:pPr>
            <w:r w:rsidRPr="00A61860">
              <w:rPr>
                <w:b/>
              </w:rPr>
              <w:t>Présence de synérèse</w:t>
            </w:r>
            <w:r>
              <w:rPr>
                <w:b/>
              </w:rPr>
              <w:t xml:space="preserve"> : </w:t>
            </w:r>
            <w:sdt>
              <w:sdtPr>
                <w:rPr>
                  <w:b/>
                  <w:sz w:val="32"/>
                  <w:szCs w:val="32"/>
                </w:rPr>
                <w:id w:val="951750606"/>
                <w14:checkbox>
                  <w14:checked w14:val="0"/>
                  <w14:checkedState w14:val="2612" w14:font="MS Gothic"/>
                  <w14:uncheckedState w14:val="2610" w14:font="MS Gothic"/>
                </w14:checkbox>
              </w:sdtPr>
              <w:sdtContent>
                <w:r>
                  <w:rPr>
                    <w:rFonts w:ascii="MS Gothic" w:eastAsia="MS Gothic" w:hAnsi="MS Gothic" w:hint="eastAsia"/>
                    <w:b/>
                    <w:sz w:val="32"/>
                    <w:szCs w:val="32"/>
                  </w:rPr>
                  <w:t>☐</w:t>
                </w:r>
              </w:sdtContent>
            </w:sdt>
          </w:p>
        </w:tc>
      </w:tr>
      <w:tr w:rsidR="002D68C7" w14:paraId="39B31E8D" w14:textId="77777777" w:rsidTr="005139B6">
        <w:trPr>
          <w:trHeight w:val="80"/>
        </w:trPr>
        <w:tc>
          <w:tcPr>
            <w:tcW w:w="10061" w:type="dxa"/>
            <w:gridSpan w:val="2"/>
          </w:tcPr>
          <w:p w14:paraId="403E864D" w14:textId="77777777" w:rsidR="002D68C7" w:rsidRPr="009B44C5" w:rsidRDefault="002D68C7" w:rsidP="005139B6">
            <w:pPr>
              <w:tabs>
                <w:tab w:val="left" w:pos="2410"/>
              </w:tabs>
              <w:rPr>
                <w:sz w:val="4"/>
                <w:szCs w:val="4"/>
              </w:rPr>
            </w:pPr>
          </w:p>
        </w:tc>
      </w:tr>
      <w:tr w:rsidR="002D68C7" w14:paraId="7BB45721" w14:textId="77777777" w:rsidTr="005139B6">
        <w:trPr>
          <w:trHeight w:val="283"/>
        </w:trPr>
        <w:tc>
          <w:tcPr>
            <w:tcW w:w="4503" w:type="dxa"/>
          </w:tcPr>
          <w:p w14:paraId="27A7D440" w14:textId="77777777" w:rsidR="002D68C7" w:rsidRDefault="002D68C7" w:rsidP="005139B6">
            <w:pPr>
              <w:tabs>
                <w:tab w:val="left" w:pos="2410"/>
              </w:tabs>
            </w:pPr>
            <w:r w:rsidRPr="00A61860">
              <w:rPr>
                <w:b/>
              </w:rPr>
              <w:t>Purée lisse</w:t>
            </w:r>
            <w:r>
              <w:rPr>
                <w:b/>
              </w:rPr>
              <w:t xml:space="preserve"> : </w:t>
            </w:r>
            <w:sdt>
              <w:sdtPr>
                <w:rPr>
                  <w:b/>
                  <w:sz w:val="32"/>
                  <w:szCs w:val="32"/>
                </w:rPr>
                <w:id w:val="-1076513765"/>
                <w14:checkbox>
                  <w14:checked w14:val="1"/>
                  <w14:checkedState w14:val="2612" w14:font="MS Gothic"/>
                  <w14:uncheckedState w14:val="2610" w14:font="MS Gothic"/>
                </w14:checkbox>
              </w:sdtPr>
              <w:sdtContent>
                <w:r>
                  <w:rPr>
                    <w:rFonts w:ascii="MS Gothic" w:eastAsia="MS Gothic" w:hAnsi="MS Gothic" w:hint="eastAsia"/>
                    <w:b/>
                    <w:sz w:val="32"/>
                    <w:szCs w:val="32"/>
                  </w:rPr>
                  <w:t>☒</w:t>
                </w:r>
              </w:sdtContent>
            </w:sdt>
          </w:p>
        </w:tc>
        <w:tc>
          <w:tcPr>
            <w:tcW w:w="5558" w:type="dxa"/>
          </w:tcPr>
          <w:p w14:paraId="6C866A99" w14:textId="77777777" w:rsidR="002D68C7" w:rsidRDefault="002D68C7" w:rsidP="005139B6">
            <w:pPr>
              <w:tabs>
                <w:tab w:val="left" w:pos="2694"/>
              </w:tabs>
            </w:pPr>
            <w:r>
              <w:rPr>
                <w:b/>
              </w:rPr>
              <w:t>Présence de particules :  </w:t>
            </w:r>
            <w:sdt>
              <w:sdtPr>
                <w:rPr>
                  <w:b/>
                  <w:sz w:val="32"/>
                  <w:szCs w:val="32"/>
                </w:rPr>
                <w:id w:val="1478029460"/>
                <w14:checkbox>
                  <w14:checked w14:val="0"/>
                  <w14:checkedState w14:val="2612" w14:font="MS Gothic"/>
                  <w14:uncheckedState w14:val="2610" w14:font="MS Gothic"/>
                </w14:checkbox>
              </w:sdtPr>
              <w:sdtContent>
                <w:r w:rsidRPr="004502BA">
                  <w:rPr>
                    <w:rFonts w:ascii="MS Gothic" w:eastAsia="MS Gothic" w:hAnsi="MS Gothic" w:hint="eastAsia"/>
                    <w:b/>
                    <w:sz w:val="32"/>
                    <w:szCs w:val="32"/>
                  </w:rPr>
                  <w:t>☐</w:t>
                </w:r>
              </w:sdtContent>
            </w:sdt>
          </w:p>
        </w:tc>
      </w:tr>
      <w:tr w:rsidR="002D68C7" w14:paraId="0B26E77D" w14:textId="77777777" w:rsidTr="005139B6">
        <w:trPr>
          <w:trHeight w:val="283"/>
        </w:trPr>
        <w:tc>
          <w:tcPr>
            <w:tcW w:w="4503" w:type="dxa"/>
          </w:tcPr>
          <w:p w14:paraId="507F8E64" w14:textId="77777777" w:rsidR="002D68C7" w:rsidRDefault="002D68C7" w:rsidP="005139B6">
            <w:pPr>
              <w:tabs>
                <w:tab w:val="left" w:pos="2410"/>
              </w:tabs>
              <w:rPr>
                <w:b/>
              </w:rPr>
            </w:pPr>
          </w:p>
          <w:p w14:paraId="4886607A" w14:textId="77777777" w:rsidR="002D68C7" w:rsidRDefault="002D68C7" w:rsidP="005139B6">
            <w:pPr>
              <w:tabs>
                <w:tab w:val="left" w:pos="2410"/>
              </w:tabs>
              <w:rPr>
                <w:b/>
              </w:rPr>
            </w:pPr>
          </w:p>
          <w:p w14:paraId="66301377" w14:textId="77777777" w:rsidR="002D68C7" w:rsidRDefault="002D68C7" w:rsidP="005139B6">
            <w:pPr>
              <w:tabs>
                <w:tab w:val="left" w:pos="2410"/>
              </w:tabs>
            </w:pPr>
            <w:r w:rsidRPr="00A61860">
              <w:rPr>
                <w:b/>
              </w:rPr>
              <w:t xml:space="preserve">Texture </w:t>
            </w:r>
            <w:proofErr w:type="spellStart"/>
            <w:r w:rsidRPr="00A61860">
              <w:rPr>
                <w:b/>
              </w:rPr>
              <w:t>monophase</w:t>
            </w:r>
            <w:proofErr w:type="spellEnd"/>
            <w:r>
              <w:rPr>
                <w:b/>
              </w:rPr>
              <w:t> :</w:t>
            </w:r>
            <w:r w:rsidRPr="004502BA">
              <w:rPr>
                <w:b/>
                <w:sz w:val="32"/>
                <w:szCs w:val="32"/>
              </w:rPr>
              <w:t xml:space="preserve"> </w:t>
            </w:r>
            <w:sdt>
              <w:sdtPr>
                <w:rPr>
                  <w:b/>
                  <w:sz w:val="32"/>
                  <w:szCs w:val="32"/>
                </w:rPr>
                <w:id w:val="-1313949753"/>
                <w14:checkbox>
                  <w14:checked w14:val="1"/>
                  <w14:checkedState w14:val="2612" w14:font="MS Gothic"/>
                  <w14:uncheckedState w14:val="2610" w14:font="MS Gothic"/>
                </w14:checkbox>
              </w:sdtPr>
              <w:sdtContent>
                <w:r>
                  <w:rPr>
                    <w:rFonts w:ascii="MS Gothic" w:eastAsia="MS Gothic" w:hAnsi="MS Gothic" w:hint="eastAsia"/>
                    <w:b/>
                    <w:sz w:val="32"/>
                    <w:szCs w:val="32"/>
                  </w:rPr>
                  <w:t>☒</w:t>
                </w:r>
              </w:sdtContent>
            </w:sdt>
          </w:p>
        </w:tc>
        <w:tc>
          <w:tcPr>
            <w:tcW w:w="5558" w:type="dxa"/>
          </w:tcPr>
          <w:p w14:paraId="5D67B2B1" w14:textId="77777777" w:rsidR="002D68C7" w:rsidRDefault="002D68C7" w:rsidP="005139B6">
            <w:pPr>
              <w:tabs>
                <w:tab w:val="left" w:pos="2694"/>
              </w:tabs>
              <w:rPr>
                <w:b/>
              </w:rPr>
            </w:pPr>
            <w:r>
              <w:rPr>
                <w:b/>
              </w:rPr>
              <w:t>Grosseur des particules :   ___</w:t>
            </w:r>
            <w:r w:rsidRPr="007C3E39">
              <w:rPr>
                <w:bCs/>
              </w:rPr>
              <w:t>Aucunes</w:t>
            </w:r>
            <w:r>
              <w:rPr>
                <w:b/>
              </w:rPr>
              <w:t>____</w:t>
            </w:r>
          </w:p>
          <w:p w14:paraId="6E3F10CE" w14:textId="77777777" w:rsidR="002D68C7" w:rsidRDefault="002D68C7" w:rsidP="005139B6">
            <w:pPr>
              <w:tabs>
                <w:tab w:val="left" w:pos="2694"/>
              </w:tabs>
              <w:rPr>
                <w:b/>
              </w:rPr>
            </w:pPr>
          </w:p>
          <w:p w14:paraId="0474AD3E" w14:textId="77777777" w:rsidR="002D68C7" w:rsidRDefault="002D68C7" w:rsidP="005139B6">
            <w:pPr>
              <w:tabs>
                <w:tab w:val="left" w:pos="2694"/>
              </w:tabs>
            </w:pPr>
            <w:r>
              <w:rPr>
                <w:b/>
              </w:rPr>
              <w:t xml:space="preserve">Textures </w:t>
            </w:r>
            <w:proofErr w:type="spellStart"/>
            <w:r>
              <w:rPr>
                <w:b/>
              </w:rPr>
              <w:t>multiphases</w:t>
            </w:r>
            <w:proofErr w:type="spellEnd"/>
            <w:r>
              <w:rPr>
                <w:b/>
              </w:rPr>
              <w:t> </w:t>
            </w:r>
            <w:r w:rsidRPr="004502BA">
              <w:rPr>
                <w:b/>
                <w:sz w:val="32"/>
                <w:szCs w:val="32"/>
              </w:rPr>
              <w:t xml:space="preserve">: </w:t>
            </w:r>
            <w:sdt>
              <w:sdtPr>
                <w:rPr>
                  <w:b/>
                  <w:sz w:val="32"/>
                  <w:szCs w:val="32"/>
                </w:rPr>
                <w:id w:val="-474840351"/>
                <w14:checkbox>
                  <w14:checked w14:val="0"/>
                  <w14:checkedState w14:val="2612" w14:font="MS Gothic"/>
                  <w14:uncheckedState w14:val="2610" w14:font="MS Gothic"/>
                </w14:checkbox>
              </w:sdtPr>
              <w:sdtContent>
                <w:r w:rsidRPr="004502BA">
                  <w:rPr>
                    <w:rFonts w:ascii="MS Gothic" w:eastAsia="MS Gothic" w:hAnsi="MS Gothic" w:hint="eastAsia"/>
                    <w:b/>
                    <w:sz w:val="32"/>
                    <w:szCs w:val="32"/>
                  </w:rPr>
                  <w:t>☐</w:t>
                </w:r>
              </w:sdtContent>
            </w:sdt>
          </w:p>
        </w:tc>
      </w:tr>
    </w:tbl>
    <w:p w14:paraId="6E8B5038" w14:textId="77777777" w:rsidR="002D68C7" w:rsidRPr="004502BA" w:rsidRDefault="002D68C7" w:rsidP="002D68C7">
      <w:pPr>
        <w:pStyle w:val="En-tte"/>
        <w:tabs>
          <w:tab w:val="clear" w:pos="8640"/>
          <w:tab w:val="right" w:pos="9923"/>
        </w:tabs>
        <w:ind w:left="-142" w:right="-142"/>
        <w:rPr>
          <w:b/>
          <w:sz w:val="28"/>
          <w:szCs w:val="28"/>
        </w:rPr>
      </w:pPr>
    </w:p>
    <w:p w14:paraId="71915BD1" w14:textId="77777777" w:rsidR="002D68C7" w:rsidRDefault="002D68C7" w:rsidP="002D68C7">
      <w:pPr>
        <w:pStyle w:val="En-tte"/>
        <w:tabs>
          <w:tab w:val="clear" w:pos="8640"/>
          <w:tab w:val="right" w:pos="9923"/>
        </w:tabs>
        <w:ind w:left="113" w:right="-142"/>
        <w:rPr>
          <w:sz w:val="28"/>
          <w:szCs w:val="28"/>
        </w:rPr>
      </w:pPr>
      <w:r w:rsidRPr="471EBCF0">
        <w:rPr>
          <w:b/>
          <w:bCs/>
          <w:sz w:val="28"/>
          <w:szCs w:val="28"/>
        </w:rPr>
        <w:t xml:space="preserve">Commentaires :  </w:t>
      </w:r>
      <w:r w:rsidRPr="471EBCF0">
        <w:rPr>
          <w:sz w:val="28"/>
          <w:szCs w:val="28"/>
        </w:rPr>
        <w:t xml:space="preserve">La purée est lisse, </w:t>
      </w:r>
      <w:proofErr w:type="spellStart"/>
      <w:r w:rsidRPr="471EBCF0">
        <w:rPr>
          <w:sz w:val="28"/>
          <w:szCs w:val="28"/>
        </w:rPr>
        <w:t>monophase</w:t>
      </w:r>
      <w:proofErr w:type="spellEnd"/>
      <w:r w:rsidRPr="471EBCF0">
        <w:rPr>
          <w:sz w:val="28"/>
          <w:szCs w:val="28"/>
        </w:rPr>
        <w:t xml:space="preserve"> et ne présente pas de synérèse ou de particules. </w:t>
      </w:r>
    </w:p>
    <w:p w14:paraId="707C5B48" w14:textId="77777777" w:rsidR="002D68C7" w:rsidRPr="004502BA" w:rsidRDefault="002D68C7" w:rsidP="002D68C7">
      <w:pPr>
        <w:pStyle w:val="En-tte"/>
        <w:tabs>
          <w:tab w:val="clear" w:pos="8640"/>
          <w:tab w:val="right" w:pos="9923"/>
        </w:tabs>
        <w:ind w:right="-142"/>
        <w:rPr>
          <w:b/>
          <w:sz w:val="28"/>
          <w:szCs w:val="28"/>
        </w:rPr>
      </w:pPr>
    </w:p>
    <w:p w14:paraId="6DC6CAD2" w14:textId="77777777" w:rsidR="002D68C7" w:rsidRPr="00CD3516" w:rsidRDefault="002D68C7" w:rsidP="002D68C7">
      <w:pPr>
        <w:pStyle w:val="Paragraphedeliste"/>
        <w:numPr>
          <w:ilvl w:val="0"/>
          <w:numId w:val="1"/>
        </w:numPr>
        <w:spacing w:after="0"/>
        <w:ind w:left="284" w:hanging="426"/>
        <w:rPr>
          <w:rFonts w:ascii="Arial" w:hAnsi="Arial" w:cs="Arial"/>
          <w:b/>
          <w:color w:val="33CC33"/>
          <w:sz w:val="28"/>
          <w:szCs w:val="28"/>
        </w:rPr>
      </w:pPr>
      <w:r w:rsidRPr="00C85A16">
        <w:rPr>
          <w:rFonts w:ascii="Arial" w:hAnsi="Arial" w:cs="Arial"/>
          <w:b/>
          <w:color w:val="33CC33"/>
          <w:sz w:val="28"/>
          <w:szCs w:val="28"/>
        </w:rPr>
        <w:t>Évaluation des textures à température de service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1860"/>
        <w:gridCol w:w="1866"/>
        <w:gridCol w:w="1899"/>
        <w:gridCol w:w="1873"/>
      </w:tblGrid>
      <w:tr w:rsidR="002D68C7" w14:paraId="3E3ECEBE" w14:textId="77777777" w:rsidTr="005139B6">
        <w:tc>
          <w:tcPr>
            <w:tcW w:w="2012" w:type="dxa"/>
          </w:tcPr>
          <w:p w14:paraId="7E5FC941" w14:textId="77777777" w:rsidR="002D68C7" w:rsidRDefault="002D68C7" w:rsidP="005139B6">
            <w:pPr>
              <w:rPr>
                <w:b/>
                <w:sz w:val="32"/>
                <w:szCs w:val="32"/>
              </w:rPr>
            </w:pPr>
          </w:p>
        </w:tc>
        <w:tc>
          <w:tcPr>
            <w:tcW w:w="2012" w:type="dxa"/>
            <w:shd w:val="clear" w:color="auto" w:fill="FFFFFF" w:themeFill="background1"/>
            <w:vAlign w:val="center"/>
          </w:tcPr>
          <w:p w14:paraId="3BB8C344" w14:textId="77777777" w:rsidR="002D68C7" w:rsidRDefault="002D68C7" w:rsidP="005139B6">
            <w:pPr>
              <w:jc w:val="center"/>
              <w:rPr>
                <w:b/>
                <w:sz w:val="32"/>
                <w:szCs w:val="32"/>
              </w:rPr>
            </w:pPr>
            <w:r w:rsidRPr="00A61860">
              <w:rPr>
                <w:b/>
              </w:rPr>
              <w:t>Très faible</w:t>
            </w:r>
          </w:p>
        </w:tc>
        <w:tc>
          <w:tcPr>
            <w:tcW w:w="2012" w:type="dxa"/>
            <w:shd w:val="clear" w:color="auto" w:fill="FFFFFF" w:themeFill="background1"/>
            <w:vAlign w:val="center"/>
          </w:tcPr>
          <w:p w14:paraId="3A27DCE6" w14:textId="77777777" w:rsidR="002D68C7" w:rsidRDefault="002D68C7" w:rsidP="005139B6">
            <w:pPr>
              <w:jc w:val="center"/>
              <w:rPr>
                <w:b/>
                <w:sz w:val="32"/>
                <w:szCs w:val="32"/>
              </w:rPr>
            </w:pPr>
            <w:r w:rsidRPr="00A61860">
              <w:rPr>
                <w:b/>
              </w:rPr>
              <w:t>Faible</w:t>
            </w:r>
          </w:p>
        </w:tc>
        <w:tc>
          <w:tcPr>
            <w:tcW w:w="2012" w:type="dxa"/>
            <w:shd w:val="clear" w:color="auto" w:fill="FFFFFF" w:themeFill="background1"/>
            <w:vAlign w:val="center"/>
          </w:tcPr>
          <w:p w14:paraId="26522B30" w14:textId="77777777" w:rsidR="002D68C7" w:rsidRDefault="002D68C7" w:rsidP="005139B6">
            <w:pPr>
              <w:jc w:val="center"/>
              <w:rPr>
                <w:b/>
                <w:sz w:val="32"/>
                <w:szCs w:val="32"/>
              </w:rPr>
            </w:pPr>
            <w:r w:rsidRPr="00A61860">
              <w:rPr>
                <w:b/>
              </w:rPr>
              <w:t>Modérée</w:t>
            </w:r>
          </w:p>
        </w:tc>
        <w:tc>
          <w:tcPr>
            <w:tcW w:w="2013" w:type="dxa"/>
            <w:shd w:val="clear" w:color="auto" w:fill="FFFFFF" w:themeFill="background1"/>
            <w:vAlign w:val="center"/>
          </w:tcPr>
          <w:p w14:paraId="394F9CCA" w14:textId="77777777" w:rsidR="002D68C7" w:rsidRDefault="002D68C7" w:rsidP="005139B6">
            <w:pPr>
              <w:jc w:val="center"/>
              <w:rPr>
                <w:b/>
                <w:sz w:val="32"/>
                <w:szCs w:val="32"/>
              </w:rPr>
            </w:pPr>
            <w:r w:rsidRPr="00A61860">
              <w:rPr>
                <w:b/>
              </w:rPr>
              <w:t>Élevée</w:t>
            </w:r>
          </w:p>
        </w:tc>
      </w:tr>
      <w:tr w:rsidR="002D68C7" w14:paraId="5E7F7812" w14:textId="77777777" w:rsidTr="005139B6">
        <w:tc>
          <w:tcPr>
            <w:tcW w:w="2012" w:type="dxa"/>
            <w:shd w:val="clear" w:color="auto" w:fill="FFFFFF" w:themeFill="background1"/>
            <w:vAlign w:val="center"/>
          </w:tcPr>
          <w:p w14:paraId="0A8E354E" w14:textId="77777777" w:rsidR="002D68C7" w:rsidRDefault="002D68C7" w:rsidP="005139B6">
            <w:pPr>
              <w:rPr>
                <w:b/>
                <w:sz w:val="32"/>
                <w:szCs w:val="32"/>
              </w:rPr>
            </w:pPr>
            <w:r w:rsidRPr="00A61860">
              <w:rPr>
                <w:b/>
              </w:rPr>
              <w:t>Fermeté</w:t>
            </w:r>
          </w:p>
        </w:tc>
        <w:sdt>
          <w:sdtPr>
            <w:rPr>
              <w:b/>
              <w:sz w:val="32"/>
              <w:szCs w:val="32"/>
            </w:rPr>
            <w:id w:val="185801783"/>
            <w14:checkbox>
              <w14:checked w14:val="1"/>
              <w14:checkedState w14:val="2612" w14:font="MS Gothic"/>
              <w14:uncheckedState w14:val="2610" w14:font="MS Gothic"/>
            </w14:checkbox>
          </w:sdtPr>
          <w:sdtContent>
            <w:tc>
              <w:tcPr>
                <w:tcW w:w="2012" w:type="dxa"/>
                <w:vAlign w:val="center"/>
              </w:tcPr>
              <w:p w14:paraId="0C9FA27E" w14:textId="77777777" w:rsidR="002D68C7" w:rsidRDefault="002D68C7" w:rsidP="005139B6">
                <w:pPr>
                  <w:jc w:val="center"/>
                  <w:rPr>
                    <w:b/>
                    <w:sz w:val="32"/>
                    <w:szCs w:val="32"/>
                  </w:rPr>
                </w:pPr>
                <w:r>
                  <w:rPr>
                    <w:rFonts w:ascii="MS Gothic" w:eastAsia="MS Gothic" w:hAnsi="MS Gothic" w:hint="eastAsia"/>
                    <w:b/>
                    <w:sz w:val="32"/>
                    <w:szCs w:val="32"/>
                  </w:rPr>
                  <w:t>☒</w:t>
                </w:r>
              </w:p>
            </w:tc>
          </w:sdtContent>
        </w:sdt>
        <w:sdt>
          <w:sdtPr>
            <w:rPr>
              <w:b/>
              <w:sz w:val="32"/>
              <w:szCs w:val="32"/>
            </w:rPr>
            <w:id w:val="-1175028275"/>
            <w14:checkbox>
              <w14:checked w14:val="0"/>
              <w14:checkedState w14:val="2612" w14:font="MS Gothic"/>
              <w14:uncheckedState w14:val="2610" w14:font="MS Gothic"/>
            </w14:checkbox>
          </w:sdtPr>
          <w:sdtContent>
            <w:tc>
              <w:tcPr>
                <w:tcW w:w="2012" w:type="dxa"/>
                <w:vAlign w:val="center"/>
              </w:tcPr>
              <w:p w14:paraId="6329753E" w14:textId="77777777" w:rsidR="002D68C7" w:rsidRDefault="002D68C7" w:rsidP="005139B6">
                <w:pPr>
                  <w:jc w:val="center"/>
                  <w:rPr>
                    <w:b/>
                    <w:sz w:val="32"/>
                    <w:szCs w:val="32"/>
                  </w:rPr>
                </w:pPr>
                <w:r>
                  <w:rPr>
                    <w:rFonts w:ascii="MS Gothic" w:eastAsia="MS Gothic" w:hAnsi="MS Gothic" w:hint="eastAsia"/>
                    <w:b/>
                    <w:sz w:val="32"/>
                    <w:szCs w:val="32"/>
                  </w:rPr>
                  <w:t>☐</w:t>
                </w:r>
              </w:p>
            </w:tc>
          </w:sdtContent>
        </w:sdt>
        <w:sdt>
          <w:sdtPr>
            <w:rPr>
              <w:b/>
              <w:sz w:val="32"/>
              <w:szCs w:val="32"/>
            </w:rPr>
            <w:id w:val="812147456"/>
            <w14:checkbox>
              <w14:checked w14:val="0"/>
              <w14:checkedState w14:val="2612" w14:font="MS Gothic"/>
              <w14:uncheckedState w14:val="2610" w14:font="MS Gothic"/>
            </w14:checkbox>
          </w:sdtPr>
          <w:sdtContent>
            <w:tc>
              <w:tcPr>
                <w:tcW w:w="2012" w:type="dxa"/>
                <w:vAlign w:val="center"/>
              </w:tcPr>
              <w:p w14:paraId="4883B193" w14:textId="77777777" w:rsidR="002D68C7" w:rsidRDefault="002D68C7" w:rsidP="005139B6">
                <w:pPr>
                  <w:jc w:val="center"/>
                  <w:rPr>
                    <w:b/>
                    <w:sz w:val="32"/>
                    <w:szCs w:val="32"/>
                  </w:rPr>
                </w:pPr>
                <w:r>
                  <w:rPr>
                    <w:rFonts w:ascii="MS Gothic" w:eastAsia="MS Gothic" w:hAnsi="MS Gothic" w:hint="eastAsia"/>
                    <w:b/>
                    <w:sz w:val="32"/>
                    <w:szCs w:val="32"/>
                  </w:rPr>
                  <w:t>☐</w:t>
                </w:r>
              </w:p>
            </w:tc>
          </w:sdtContent>
        </w:sdt>
        <w:sdt>
          <w:sdtPr>
            <w:rPr>
              <w:b/>
              <w:sz w:val="32"/>
              <w:szCs w:val="32"/>
            </w:rPr>
            <w:id w:val="1017274947"/>
            <w14:checkbox>
              <w14:checked w14:val="0"/>
              <w14:checkedState w14:val="2612" w14:font="MS Gothic"/>
              <w14:uncheckedState w14:val="2610" w14:font="MS Gothic"/>
            </w14:checkbox>
          </w:sdtPr>
          <w:sdtContent>
            <w:tc>
              <w:tcPr>
                <w:tcW w:w="2013" w:type="dxa"/>
                <w:vAlign w:val="center"/>
              </w:tcPr>
              <w:p w14:paraId="7F403D60" w14:textId="77777777" w:rsidR="002D68C7" w:rsidRDefault="002D68C7" w:rsidP="005139B6">
                <w:pPr>
                  <w:jc w:val="center"/>
                  <w:rPr>
                    <w:b/>
                    <w:sz w:val="32"/>
                    <w:szCs w:val="32"/>
                  </w:rPr>
                </w:pPr>
                <w:r>
                  <w:rPr>
                    <w:rFonts w:ascii="MS Gothic" w:eastAsia="MS Gothic" w:hAnsi="MS Gothic" w:hint="eastAsia"/>
                    <w:b/>
                    <w:sz w:val="32"/>
                    <w:szCs w:val="32"/>
                  </w:rPr>
                  <w:t>☐</w:t>
                </w:r>
              </w:p>
            </w:tc>
          </w:sdtContent>
        </w:sdt>
      </w:tr>
      <w:tr w:rsidR="002D68C7" w14:paraId="5FD78CF5" w14:textId="77777777" w:rsidTr="005139B6">
        <w:tc>
          <w:tcPr>
            <w:tcW w:w="2012" w:type="dxa"/>
            <w:shd w:val="clear" w:color="auto" w:fill="FFFFFF" w:themeFill="background1"/>
            <w:vAlign w:val="center"/>
          </w:tcPr>
          <w:p w14:paraId="5B2E2F77" w14:textId="77777777" w:rsidR="002D68C7" w:rsidRDefault="002D68C7" w:rsidP="005139B6">
            <w:pPr>
              <w:rPr>
                <w:b/>
                <w:sz w:val="32"/>
                <w:szCs w:val="32"/>
              </w:rPr>
            </w:pPr>
            <w:r w:rsidRPr="00A61860">
              <w:rPr>
                <w:b/>
              </w:rPr>
              <w:t>Adhésion</w:t>
            </w:r>
          </w:p>
        </w:tc>
        <w:tc>
          <w:tcPr>
            <w:tcW w:w="2012" w:type="dxa"/>
            <w:vMerge w:val="restart"/>
            <w:vAlign w:val="center"/>
          </w:tcPr>
          <w:p w14:paraId="15DFDBC6" w14:textId="77777777" w:rsidR="002D68C7" w:rsidRDefault="002D68C7" w:rsidP="005139B6">
            <w:pPr>
              <w:jc w:val="center"/>
              <w:rPr>
                <w:b/>
                <w:sz w:val="32"/>
                <w:szCs w:val="32"/>
              </w:rPr>
            </w:pPr>
          </w:p>
        </w:tc>
        <w:sdt>
          <w:sdtPr>
            <w:rPr>
              <w:b/>
              <w:sz w:val="32"/>
              <w:szCs w:val="32"/>
            </w:rPr>
            <w:id w:val="32545923"/>
            <w14:checkbox>
              <w14:checked w14:val="0"/>
              <w14:checkedState w14:val="2612" w14:font="MS Gothic"/>
              <w14:uncheckedState w14:val="2610" w14:font="MS Gothic"/>
            </w14:checkbox>
          </w:sdtPr>
          <w:sdtContent>
            <w:tc>
              <w:tcPr>
                <w:tcW w:w="2012" w:type="dxa"/>
                <w:vAlign w:val="center"/>
              </w:tcPr>
              <w:p w14:paraId="47FEF1DA" w14:textId="77777777" w:rsidR="002D68C7" w:rsidRDefault="002D68C7" w:rsidP="005139B6">
                <w:pPr>
                  <w:jc w:val="center"/>
                  <w:rPr>
                    <w:b/>
                    <w:sz w:val="32"/>
                    <w:szCs w:val="32"/>
                  </w:rPr>
                </w:pPr>
                <w:r>
                  <w:rPr>
                    <w:rFonts w:ascii="MS Gothic" w:eastAsia="MS Gothic" w:hAnsi="MS Gothic" w:hint="eastAsia"/>
                    <w:b/>
                    <w:sz w:val="32"/>
                    <w:szCs w:val="32"/>
                  </w:rPr>
                  <w:t>☐</w:t>
                </w:r>
              </w:p>
            </w:tc>
          </w:sdtContent>
        </w:sdt>
        <w:sdt>
          <w:sdtPr>
            <w:rPr>
              <w:b/>
              <w:sz w:val="32"/>
              <w:szCs w:val="32"/>
            </w:rPr>
            <w:id w:val="-1527477966"/>
            <w14:checkbox>
              <w14:checked w14:val="1"/>
              <w14:checkedState w14:val="2612" w14:font="MS Gothic"/>
              <w14:uncheckedState w14:val="2610" w14:font="MS Gothic"/>
            </w14:checkbox>
          </w:sdtPr>
          <w:sdtContent>
            <w:tc>
              <w:tcPr>
                <w:tcW w:w="2012" w:type="dxa"/>
                <w:vAlign w:val="center"/>
              </w:tcPr>
              <w:p w14:paraId="1A911782" w14:textId="77777777" w:rsidR="002D68C7" w:rsidRDefault="002D68C7" w:rsidP="005139B6">
                <w:pPr>
                  <w:jc w:val="center"/>
                  <w:rPr>
                    <w:b/>
                    <w:sz w:val="32"/>
                    <w:szCs w:val="32"/>
                  </w:rPr>
                </w:pPr>
                <w:r>
                  <w:rPr>
                    <w:rFonts w:ascii="MS Gothic" w:eastAsia="MS Gothic" w:hAnsi="MS Gothic" w:hint="eastAsia"/>
                    <w:b/>
                    <w:sz w:val="32"/>
                    <w:szCs w:val="32"/>
                  </w:rPr>
                  <w:t>☒</w:t>
                </w:r>
              </w:p>
            </w:tc>
          </w:sdtContent>
        </w:sdt>
        <w:sdt>
          <w:sdtPr>
            <w:rPr>
              <w:b/>
              <w:sz w:val="32"/>
              <w:szCs w:val="32"/>
            </w:rPr>
            <w:id w:val="-1697229852"/>
            <w14:checkbox>
              <w14:checked w14:val="0"/>
              <w14:checkedState w14:val="2612" w14:font="MS Gothic"/>
              <w14:uncheckedState w14:val="2610" w14:font="MS Gothic"/>
            </w14:checkbox>
          </w:sdtPr>
          <w:sdtContent>
            <w:tc>
              <w:tcPr>
                <w:tcW w:w="2013" w:type="dxa"/>
                <w:vAlign w:val="center"/>
              </w:tcPr>
              <w:p w14:paraId="4B3F8B80" w14:textId="77777777" w:rsidR="002D68C7" w:rsidRDefault="002D68C7" w:rsidP="005139B6">
                <w:pPr>
                  <w:jc w:val="center"/>
                  <w:rPr>
                    <w:b/>
                    <w:sz w:val="32"/>
                    <w:szCs w:val="32"/>
                  </w:rPr>
                </w:pPr>
                <w:r>
                  <w:rPr>
                    <w:rFonts w:ascii="MS Gothic" w:eastAsia="MS Gothic" w:hAnsi="MS Gothic" w:hint="eastAsia"/>
                    <w:b/>
                    <w:sz w:val="32"/>
                    <w:szCs w:val="32"/>
                  </w:rPr>
                  <w:t>☐</w:t>
                </w:r>
              </w:p>
            </w:tc>
          </w:sdtContent>
        </w:sdt>
      </w:tr>
      <w:tr w:rsidR="002D68C7" w14:paraId="591D3B53" w14:textId="77777777" w:rsidTr="005139B6">
        <w:tc>
          <w:tcPr>
            <w:tcW w:w="2012" w:type="dxa"/>
            <w:shd w:val="clear" w:color="auto" w:fill="FFFFFF" w:themeFill="background1"/>
            <w:vAlign w:val="center"/>
          </w:tcPr>
          <w:p w14:paraId="6B477C93" w14:textId="77777777" w:rsidR="002D68C7" w:rsidRDefault="002D68C7" w:rsidP="005139B6">
            <w:pPr>
              <w:rPr>
                <w:b/>
                <w:sz w:val="32"/>
                <w:szCs w:val="32"/>
              </w:rPr>
            </w:pPr>
            <w:r w:rsidRPr="00A61860">
              <w:rPr>
                <w:b/>
              </w:rPr>
              <w:t>Cohésion</w:t>
            </w:r>
          </w:p>
        </w:tc>
        <w:tc>
          <w:tcPr>
            <w:tcW w:w="2012" w:type="dxa"/>
            <w:vMerge/>
            <w:vAlign w:val="center"/>
          </w:tcPr>
          <w:p w14:paraId="308310FC" w14:textId="77777777" w:rsidR="002D68C7" w:rsidRDefault="002D68C7" w:rsidP="005139B6">
            <w:pPr>
              <w:jc w:val="center"/>
              <w:rPr>
                <w:b/>
                <w:sz w:val="32"/>
                <w:szCs w:val="32"/>
              </w:rPr>
            </w:pPr>
          </w:p>
        </w:tc>
        <w:sdt>
          <w:sdtPr>
            <w:rPr>
              <w:b/>
              <w:sz w:val="32"/>
              <w:szCs w:val="32"/>
            </w:rPr>
            <w:id w:val="-1628303336"/>
            <w14:checkbox>
              <w14:checked w14:val="0"/>
              <w14:checkedState w14:val="2612" w14:font="MS Gothic"/>
              <w14:uncheckedState w14:val="2610" w14:font="MS Gothic"/>
            </w14:checkbox>
          </w:sdtPr>
          <w:sdtContent>
            <w:tc>
              <w:tcPr>
                <w:tcW w:w="2012" w:type="dxa"/>
                <w:vAlign w:val="center"/>
              </w:tcPr>
              <w:p w14:paraId="2F2F5782" w14:textId="77777777" w:rsidR="002D68C7" w:rsidRDefault="002D68C7" w:rsidP="005139B6">
                <w:pPr>
                  <w:jc w:val="center"/>
                  <w:rPr>
                    <w:b/>
                    <w:sz w:val="32"/>
                    <w:szCs w:val="32"/>
                  </w:rPr>
                </w:pPr>
                <w:r>
                  <w:rPr>
                    <w:rFonts w:ascii="MS Gothic" w:eastAsia="MS Gothic" w:hAnsi="MS Gothic" w:hint="eastAsia"/>
                    <w:b/>
                    <w:sz w:val="32"/>
                    <w:szCs w:val="32"/>
                  </w:rPr>
                  <w:t>☐</w:t>
                </w:r>
              </w:p>
            </w:tc>
          </w:sdtContent>
        </w:sdt>
        <w:sdt>
          <w:sdtPr>
            <w:rPr>
              <w:b/>
              <w:sz w:val="32"/>
              <w:szCs w:val="32"/>
            </w:rPr>
            <w:id w:val="-1148897963"/>
            <w14:checkbox>
              <w14:checked w14:val="1"/>
              <w14:checkedState w14:val="2612" w14:font="MS Gothic"/>
              <w14:uncheckedState w14:val="2610" w14:font="MS Gothic"/>
            </w14:checkbox>
          </w:sdtPr>
          <w:sdtContent>
            <w:tc>
              <w:tcPr>
                <w:tcW w:w="2012" w:type="dxa"/>
                <w:vAlign w:val="center"/>
              </w:tcPr>
              <w:p w14:paraId="463CE666" w14:textId="77777777" w:rsidR="002D68C7" w:rsidRDefault="002D68C7" w:rsidP="005139B6">
                <w:pPr>
                  <w:jc w:val="center"/>
                  <w:rPr>
                    <w:b/>
                    <w:sz w:val="32"/>
                    <w:szCs w:val="32"/>
                  </w:rPr>
                </w:pPr>
                <w:r>
                  <w:rPr>
                    <w:rFonts w:ascii="MS Gothic" w:eastAsia="MS Gothic" w:hAnsi="MS Gothic" w:hint="eastAsia"/>
                    <w:b/>
                    <w:sz w:val="32"/>
                    <w:szCs w:val="32"/>
                  </w:rPr>
                  <w:t>☒</w:t>
                </w:r>
              </w:p>
            </w:tc>
          </w:sdtContent>
        </w:sdt>
        <w:sdt>
          <w:sdtPr>
            <w:rPr>
              <w:b/>
              <w:sz w:val="32"/>
              <w:szCs w:val="32"/>
            </w:rPr>
            <w:id w:val="1233969820"/>
            <w14:checkbox>
              <w14:checked w14:val="0"/>
              <w14:checkedState w14:val="2612" w14:font="MS Gothic"/>
              <w14:uncheckedState w14:val="2610" w14:font="MS Gothic"/>
            </w14:checkbox>
          </w:sdtPr>
          <w:sdtContent>
            <w:tc>
              <w:tcPr>
                <w:tcW w:w="2013" w:type="dxa"/>
                <w:vAlign w:val="center"/>
              </w:tcPr>
              <w:p w14:paraId="295FBE88" w14:textId="77777777" w:rsidR="002D68C7" w:rsidRDefault="002D68C7" w:rsidP="005139B6">
                <w:pPr>
                  <w:jc w:val="center"/>
                  <w:rPr>
                    <w:b/>
                    <w:sz w:val="32"/>
                    <w:szCs w:val="32"/>
                  </w:rPr>
                </w:pPr>
                <w:r>
                  <w:rPr>
                    <w:rFonts w:ascii="MS Gothic" w:eastAsia="MS Gothic" w:hAnsi="MS Gothic" w:hint="eastAsia"/>
                    <w:b/>
                    <w:sz w:val="32"/>
                    <w:szCs w:val="32"/>
                  </w:rPr>
                  <w:t>☐</w:t>
                </w:r>
              </w:p>
            </w:tc>
          </w:sdtContent>
        </w:sdt>
      </w:tr>
      <w:tr w:rsidR="002D68C7" w14:paraId="43054B32" w14:textId="77777777" w:rsidTr="005139B6">
        <w:tc>
          <w:tcPr>
            <w:tcW w:w="2012" w:type="dxa"/>
            <w:shd w:val="clear" w:color="auto" w:fill="FFFFFF" w:themeFill="background1"/>
            <w:vAlign w:val="center"/>
          </w:tcPr>
          <w:p w14:paraId="5179C9C6" w14:textId="77777777" w:rsidR="002D68C7" w:rsidRDefault="002D68C7" w:rsidP="005139B6">
            <w:pPr>
              <w:rPr>
                <w:b/>
                <w:sz w:val="32"/>
                <w:szCs w:val="32"/>
              </w:rPr>
            </w:pPr>
            <w:r w:rsidRPr="00A61860">
              <w:rPr>
                <w:b/>
              </w:rPr>
              <w:t>Élasticité</w:t>
            </w:r>
          </w:p>
        </w:tc>
        <w:tc>
          <w:tcPr>
            <w:tcW w:w="2012" w:type="dxa"/>
            <w:vMerge/>
            <w:vAlign w:val="center"/>
          </w:tcPr>
          <w:p w14:paraId="483E9CFA" w14:textId="77777777" w:rsidR="002D68C7" w:rsidRDefault="002D68C7" w:rsidP="005139B6">
            <w:pPr>
              <w:jc w:val="center"/>
              <w:rPr>
                <w:b/>
                <w:sz w:val="32"/>
                <w:szCs w:val="32"/>
              </w:rPr>
            </w:pPr>
          </w:p>
        </w:tc>
        <w:sdt>
          <w:sdtPr>
            <w:rPr>
              <w:b/>
              <w:sz w:val="32"/>
              <w:szCs w:val="32"/>
            </w:rPr>
            <w:id w:val="-526871334"/>
            <w14:checkbox>
              <w14:checked w14:val="1"/>
              <w14:checkedState w14:val="2612" w14:font="MS Gothic"/>
              <w14:uncheckedState w14:val="2610" w14:font="MS Gothic"/>
            </w14:checkbox>
          </w:sdtPr>
          <w:sdtContent>
            <w:tc>
              <w:tcPr>
                <w:tcW w:w="2012" w:type="dxa"/>
                <w:vAlign w:val="center"/>
              </w:tcPr>
              <w:p w14:paraId="2518F9D0" w14:textId="77777777" w:rsidR="002D68C7" w:rsidRDefault="002D68C7" w:rsidP="005139B6">
                <w:pPr>
                  <w:jc w:val="center"/>
                  <w:rPr>
                    <w:b/>
                    <w:sz w:val="32"/>
                    <w:szCs w:val="32"/>
                  </w:rPr>
                </w:pPr>
                <w:r>
                  <w:rPr>
                    <w:rFonts w:ascii="MS Gothic" w:eastAsia="MS Gothic" w:hAnsi="MS Gothic" w:hint="eastAsia"/>
                    <w:b/>
                    <w:sz w:val="32"/>
                    <w:szCs w:val="32"/>
                  </w:rPr>
                  <w:t>☒</w:t>
                </w:r>
              </w:p>
            </w:tc>
          </w:sdtContent>
        </w:sdt>
        <w:sdt>
          <w:sdtPr>
            <w:rPr>
              <w:b/>
              <w:sz w:val="32"/>
              <w:szCs w:val="32"/>
            </w:rPr>
            <w:id w:val="-979461190"/>
            <w14:checkbox>
              <w14:checked w14:val="0"/>
              <w14:checkedState w14:val="2612" w14:font="MS Gothic"/>
              <w14:uncheckedState w14:val="2610" w14:font="MS Gothic"/>
            </w14:checkbox>
          </w:sdtPr>
          <w:sdtContent>
            <w:tc>
              <w:tcPr>
                <w:tcW w:w="2012" w:type="dxa"/>
                <w:vAlign w:val="center"/>
              </w:tcPr>
              <w:p w14:paraId="4A3475FB" w14:textId="77777777" w:rsidR="002D68C7" w:rsidRDefault="002D68C7" w:rsidP="005139B6">
                <w:pPr>
                  <w:jc w:val="center"/>
                  <w:rPr>
                    <w:b/>
                    <w:sz w:val="32"/>
                    <w:szCs w:val="32"/>
                  </w:rPr>
                </w:pPr>
                <w:r>
                  <w:rPr>
                    <w:rFonts w:ascii="MS Gothic" w:eastAsia="MS Gothic" w:hAnsi="MS Gothic" w:hint="eastAsia"/>
                    <w:b/>
                    <w:sz w:val="32"/>
                    <w:szCs w:val="32"/>
                  </w:rPr>
                  <w:t>☐</w:t>
                </w:r>
              </w:p>
            </w:tc>
          </w:sdtContent>
        </w:sdt>
        <w:sdt>
          <w:sdtPr>
            <w:rPr>
              <w:b/>
              <w:sz w:val="32"/>
              <w:szCs w:val="32"/>
            </w:rPr>
            <w:id w:val="-1592004295"/>
            <w14:checkbox>
              <w14:checked w14:val="0"/>
              <w14:checkedState w14:val="2612" w14:font="MS Gothic"/>
              <w14:uncheckedState w14:val="2610" w14:font="MS Gothic"/>
            </w14:checkbox>
          </w:sdtPr>
          <w:sdtContent>
            <w:tc>
              <w:tcPr>
                <w:tcW w:w="2013" w:type="dxa"/>
                <w:vAlign w:val="center"/>
              </w:tcPr>
              <w:p w14:paraId="599EFAB8" w14:textId="77777777" w:rsidR="002D68C7" w:rsidRDefault="002D68C7" w:rsidP="005139B6">
                <w:pPr>
                  <w:jc w:val="center"/>
                  <w:rPr>
                    <w:b/>
                    <w:sz w:val="32"/>
                    <w:szCs w:val="32"/>
                  </w:rPr>
                </w:pPr>
                <w:r>
                  <w:rPr>
                    <w:rFonts w:ascii="MS Gothic" w:eastAsia="MS Gothic" w:hAnsi="MS Gothic" w:hint="eastAsia"/>
                    <w:b/>
                    <w:sz w:val="32"/>
                    <w:szCs w:val="32"/>
                  </w:rPr>
                  <w:t>☐</w:t>
                </w:r>
              </w:p>
            </w:tc>
          </w:sdtContent>
        </w:sdt>
      </w:tr>
    </w:tbl>
    <w:p w14:paraId="3D229BA6" w14:textId="77777777" w:rsidR="002D68C7" w:rsidRPr="004502BA" w:rsidRDefault="002D68C7" w:rsidP="002D68C7">
      <w:pPr>
        <w:pStyle w:val="En-tte"/>
        <w:tabs>
          <w:tab w:val="clear" w:pos="8640"/>
          <w:tab w:val="right" w:pos="9923"/>
        </w:tabs>
        <w:ind w:left="-142" w:right="-142"/>
        <w:rPr>
          <w:b/>
          <w:sz w:val="28"/>
          <w:szCs w:val="28"/>
        </w:rPr>
      </w:pPr>
    </w:p>
    <w:p w14:paraId="73BA0B04" w14:textId="77777777" w:rsidR="002D68C7" w:rsidRDefault="002D68C7" w:rsidP="002D68C7">
      <w:pPr>
        <w:pStyle w:val="En-tte"/>
        <w:tabs>
          <w:tab w:val="clear" w:pos="8640"/>
          <w:tab w:val="right" w:pos="9923"/>
        </w:tabs>
        <w:ind w:left="57" w:right="-142"/>
        <w:jc w:val="both"/>
        <w:rPr>
          <w:b/>
          <w:sz w:val="28"/>
          <w:szCs w:val="28"/>
        </w:rPr>
      </w:pPr>
      <w:r>
        <w:rPr>
          <w:b/>
          <w:sz w:val="28"/>
          <w:szCs w:val="28"/>
        </w:rPr>
        <w:lastRenderedPageBreak/>
        <w:t>Commentaires : La purée est conforme pour une clientèle souffrant de dysphagie sévère car :</w:t>
      </w:r>
    </w:p>
    <w:p w14:paraId="43457EE1" w14:textId="77777777" w:rsidR="002D68C7" w:rsidRDefault="002D68C7" w:rsidP="002D68C7">
      <w:pPr>
        <w:pStyle w:val="En-tte"/>
        <w:numPr>
          <w:ilvl w:val="0"/>
          <w:numId w:val="3"/>
        </w:numPr>
        <w:tabs>
          <w:tab w:val="clear" w:pos="8640"/>
          <w:tab w:val="right" w:pos="9923"/>
        </w:tabs>
        <w:ind w:right="-142"/>
        <w:jc w:val="both"/>
        <w:rPr>
          <w:bCs/>
          <w:sz w:val="28"/>
          <w:szCs w:val="28"/>
        </w:rPr>
      </w:pPr>
      <w:r>
        <w:rPr>
          <w:b/>
          <w:sz w:val="28"/>
          <w:szCs w:val="28"/>
        </w:rPr>
        <w:t xml:space="preserve"> </w:t>
      </w:r>
      <w:r>
        <w:rPr>
          <w:bCs/>
          <w:sz w:val="28"/>
          <w:szCs w:val="28"/>
        </w:rPr>
        <w:t xml:space="preserve">La purée a une fermeté </w:t>
      </w:r>
      <w:r w:rsidRPr="006441C5">
        <w:rPr>
          <w:bCs/>
          <w:sz w:val="28"/>
          <w:szCs w:val="28"/>
          <w:u w:val="single"/>
        </w:rPr>
        <w:t>très faible</w:t>
      </w:r>
      <w:r>
        <w:rPr>
          <w:bCs/>
          <w:sz w:val="28"/>
          <w:szCs w:val="28"/>
        </w:rPr>
        <w:t xml:space="preserve">. En effet, la purée requiert peu de force pour être déformée et la mastication et les dents ne sont pas nécessaires. </w:t>
      </w:r>
    </w:p>
    <w:p w14:paraId="5C216344" w14:textId="77777777" w:rsidR="002D68C7" w:rsidRDefault="002D68C7" w:rsidP="002D68C7">
      <w:pPr>
        <w:pStyle w:val="En-tte"/>
        <w:numPr>
          <w:ilvl w:val="0"/>
          <w:numId w:val="3"/>
        </w:numPr>
        <w:tabs>
          <w:tab w:val="clear" w:pos="8640"/>
          <w:tab w:val="right" w:pos="9923"/>
        </w:tabs>
        <w:ind w:right="-142"/>
        <w:jc w:val="both"/>
        <w:rPr>
          <w:bCs/>
          <w:sz w:val="28"/>
          <w:szCs w:val="28"/>
        </w:rPr>
      </w:pPr>
      <w:r>
        <w:rPr>
          <w:bCs/>
          <w:sz w:val="28"/>
          <w:szCs w:val="28"/>
        </w:rPr>
        <w:t xml:space="preserve">La cohésion est quant à elle modérée puisque la purée se disperse légèrement vers les côtés de la langue, mais n’atteint pas les joues et les dents. </w:t>
      </w:r>
    </w:p>
    <w:p w14:paraId="07EA0644" w14:textId="77777777" w:rsidR="002D68C7" w:rsidRDefault="002D68C7" w:rsidP="002D68C7">
      <w:pPr>
        <w:pStyle w:val="En-tte"/>
        <w:numPr>
          <w:ilvl w:val="0"/>
          <w:numId w:val="3"/>
        </w:numPr>
        <w:tabs>
          <w:tab w:val="clear" w:pos="8640"/>
          <w:tab w:val="right" w:pos="9923"/>
        </w:tabs>
        <w:ind w:right="-142"/>
        <w:jc w:val="both"/>
        <w:rPr>
          <w:bCs/>
          <w:sz w:val="28"/>
          <w:szCs w:val="28"/>
        </w:rPr>
      </w:pPr>
      <w:r>
        <w:rPr>
          <w:bCs/>
          <w:sz w:val="28"/>
          <w:szCs w:val="28"/>
        </w:rPr>
        <w:t xml:space="preserve">L’adhésion est modérée, puisque le produit requiert 1-2 mouvements pour l’avaler. </w:t>
      </w:r>
    </w:p>
    <w:p w14:paraId="37FF1B05" w14:textId="77777777" w:rsidR="002D68C7" w:rsidRPr="006441C5" w:rsidRDefault="002D68C7" w:rsidP="002D68C7">
      <w:pPr>
        <w:pStyle w:val="En-tte"/>
        <w:numPr>
          <w:ilvl w:val="0"/>
          <w:numId w:val="3"/>
        </w:numPr>
        <w:tabs>
          <w:tab w:val="clear" w:pos="8640"/>
          <w:tab w:val="right" w:pos="9923"/>
        </w:tabs>
        <w:ind w:right="-142"/>
        <w:jc w:val="both"/>
        <w:rPr>
          <w:bCs/>
          <w:sz w:val="28"/>
          <w:szCs w:val="28"/>
        </w:rPr>
      </w:pPr>
      <w:r>
        <w:rPr>
          <w:bCs/>
          <w:sz w:val="28"/>
          <w:szCs w:val="28"/>
        </w:rPr>
        <w:t xml:space="preserve">L’élasticité est </w:t>
      </w:r>
      <w:r w:rsidRPr="006441C5">
        <w:rPr>
          <w:bCs/>
          <w:sz w:val="28"/>
          <w:szCs w:val="28"/>
          <w:u w:val="single"/>
        </w:rPr>
        <w:t>faible</w:t>
      </w:r>
      <w:r>
        <w:rPr>
          <w:bCs/>
          <w:sz w:val="28"/>
          <w:szCs w:val="28"/>
        </w:rPr>
        <w:t xml:space="preserve"> puisque le produit ne reprend pas sa forme après avoir été déformé. </w:t>
      </w:r>
    </w:p>
    <w:p w14:paraId="50BC711F" w14:textId="77777777" w:rsidR="002D68C7" w:rsidRDefault="002D68C7" w:rsidP="002D68C7">
      <w:pPr>
        <w:spacing w:before="240" w:after="120"/>
        <w:rPr>
          <w:b/>
          <w:sz w:val="30"/>
          <w:szCs w:val="30"/>
        </w:rPr>
      </w:pPr>
    </w:p>
    <w:p w14:paraId="684C9816" w14:textId="77777777" w:rsidR="002D68C7" w:rsidRPr="005213C3" w:rsidRDefault="002D68C7" w:rsidP="002D68C7">
      <w:pPr>
        <w:spacing w:before="240" w:after="120"/>
        <w:rPr>
          <w:b/>
          <w:sz w:val="30"/>
          <w:szCs w:val="30"/>
        </w:rPr>
      </w:pPr>
      <w:r>
        <w:rPr>
          <w:b/>
          <w:sz w:val="30"/>
          <w:szCs w:val="30"/>
        </w:rPr>
        <w:t>ÉVALUATION DU METS GLOBAL (Purée et coulis) :</w:t>
      </w:r>
    </w:p>
    <w:p w14:paraId="5D737E6C" w14:textId="77777777" w:rsidR="002D68C7" w:rsidRDefault="002D68C7" w:rsidP="002D68C7">
      <w:pPr>
        <w:pStyle w:val="En-tte"/>
        <w:tabs>
          <w:tab w:val="clear" w:pos="8640"/>
          <w:tab w:val="right" w:pos="9923"/>
        </w:tabs>
        <w:ind w:left="57" w:right="-142"/>
        <w:jc w:val="both"/>
        <w:rPr>
          <w:b/>
          <w:sz w:val="28"/>
          <w:szCs w:val="28"/>
        </w:rPr>
      </w:pPr>
      <w:r>
        <w:rPr>
          <w:b/>
          <w:sz w:val="28"/>
          <w:szCs w:val="28"/>
        </w:rPr>
        <w:t>Commentaires : Le mets global est conforme pour une texture purée car :</w:t>
      </w:r>
    </w:p>
    <w:p w14:paraId="32C5EDCC" w14:textId="77777777" w:rsidR="002D68C7" w:rsidRPr="00941742" w:rsidRDefault="002D68C7" w:rsidP="002D68C7">
      <w:pPr>
        <w:pStyle w:val="En-tte"/>
        <w:numPr>
          <w:ilvl w:val="0"/>
          <w:numId w:val="3"/>
        </w:numPr>
        <w:tabs>
          <w:tab w:val="clear" w:pos="8640"/>
          <w:tab w:val="right" w:pos="9923"/>
        </w:tabs>
        <w:ind w:right="-142"/>
        <w:jc w:val="both"/>
        <w:rPr>
          <w:bCs/>
          <w:sz w:val="28"/>
          <w:szCs w:val="28"/>
        </w:rPr>
      </w:pPr>
      <w:r>
        <w:rPr>
          <w:bCs/>
          <w:sz w:val="28"/>
          <w:szCs w:val="28"/>
        </w:rPr>
        <w:t xml:space="preserve"> Avec le coulis, le produit demeure </w:t>
      </w:r>
      <w:proofErr w:type="spellStart"/>
      <w:r>
        <w:rPr>
          <w:bCs/>
          <w:sz w:val="28"/>
          <w:szCs w:val="28"/>
        </w:rPr>
        <w:t>monophase</w:t>
      </w:r>
      <w:proofErr w:type="spellEnd"/>
      <w:r>
        <w:rPr>
          <w:bCs/>
          <w:sz w:val="28"/>
          <w:szCs w:val="28"/>
        </w:rPr>
        <w:t xml:space="preserve"> et l’adhésion de la purée est réduite et devient faible. La cohésion du mets global est modérée. Ainsi, on n’observe pas d’écoulement passif du coulis lors de la déglutition. La fermeté et l’élasticité ne sont pas modifiées par la présence de coulis.</w:t>
      </w:r>
    </w:p>
    <w:p w14:paraId="6E40688C" w14:textId="77777777" w:rsidR="002D68C7" w:rsidRDefault="002D68C7" w:rsidP="002D68C7">
      <w:pPr>
        <w:pStyle w:val="En-tte"/>
        <w:tabs>
          <w:tab w:val="clear" w:pos="8640"/>
          <w:tab w:val="right" w:pos="9923"/>
        </w:tabs>
        <w:ind w:left="-142" w:right="-142"/>
        <w:rPr>
          <w:b/>
          <w:sz w:val="28"/>
          <w:szCs w:val="28"/>
        </w:rPr>
      </w:pPr>
      <w:r>
        <w:rPr>
          <w:b/>
          <w:sz w:val="28"/>
          <w:szCs w:val="28"/>
        </w:rPr>
        <w:br w:type="page"/>
      </w:r>
    </w:p>
    <w:p w14:paraId="37F7C0F7" w14:textId="77777777" w:rsidR="002D68C7" w:rsidRDefault="002D68C7" w:rsidP="002D68C7">
      <w:pPr>
        <w:spacing w:after="120"/>
        <w:rPr>
          <w:b/>
          <w:sz w:val="28"/>
          <w:szCs w:val="28"/>
        </w:rPr>
      </w:pPr>
      <w:r w:rsidRPr="004502BA">
        <w:rPr>
          <w:b/>
          <w:sz w:val="28"/>
          <w:szCs w:val="28"/>
        </w:rPr>
        <w:lastRenderedPageBreak/>
        <w:t>Formulaire d’évaluation rhéologique des aliments servis à la clientèle dysphagique</w:t>
      </w:r>
    </w:p>
    <w:p w14:paraId="36B2922E" w14:textId="77777777" w:rsidR="002D68C7" w:rsidRDefault="002D68C7" w:rsidP="002D68C7">
      <w:pPr>
        <w:jc w:val="center"/>
        <w:rPr>
          <w:b/>
          <w:bCs/>
          <w:sz w:val="28"/>
          <w:szCs w:val="28"/>
        </w:rPr>
      </w:pPr>
      <w:r w:rsidRPr="7280DB8B">
        <w:rPr>
          <w:b/>
          <w:bCs/>
          <w:sz w:val="28"/>
          <w:szCs w:val="28"/>
        </w:rPr>
        <w:t>Produit évalué après congélation</w:t>
      </w:r>
    </w:p>
    <w:p w14:paraId="7B9ECF5D" w14:textId="77777777" w:rsidR="002D68C7" w:rsidRPr="00DA54A5" w:rsidRDefault="002D68C7" w:rsidP="002D68C7">
      <w:pPr>
        <w:spacing w:before="240" w:after="80"/>
        <w:rPr>
          <w:sz w:val="28"/>
          <w:szCs w:val="28"/>
        </w:rPr>
      </w:pPr>
      <w:r w:rsidRPr="471EBCF0">
        <w:rPr>
          <w:b/>
          <w:bCs/>
          <w:sz w:val="28"/>
          <w:szCs w:val="28"/>
        </w:rPr>
        <w:t>Produit :</w:t>
      </w:r>
      <w:r w:rsidRPr="471EBCF0">
        <w:rPr>
          <w:sz w:val="28"/>
          <w:szCs w:val="28"/>
        </w:rPr>
        <w:t xml:space="preserve">   __Purée de croissants_______________________</w:t>
      </w:r>
    </w:p>
    <w:p w14:paraId="16862F21" w14:textId="77777777" w:rsidR="002D68C7" w:rsidRPr="00DA54A5" w:rsidRDefault="002D68C7" w:rsidP="002D68C7">
      <w:pPr>
        <w:spacing w:after="120"/>
        <w:rPr>
          <w:sz w:val="28"/>
          <w:szCs w:val="28"/>
        </w:rPr>
      </w:pPr>
      <w:r w:rsidRPr="471EBCF0">
        <w:rPr>
          <w:b/>
          <w:bCs/>
          <w:sz w:val="28"/>
          <w:szCs w:val="28"/>
        </w:rPr>
        <w:t>Accompagnement :</w:t>
      </w:r>
      <w:r w:rsidRPr="471EBCF0">
        <w:rPr>
          <w:sz w:val="28"/>
          <w:szCs w:val="28"/>
        </w:rPr>
        <w:t xml:space="preserve">  ___Coulis de framboises___________________</w:t>
      </w:r>
    </w:p>
    <w:p w14:paraId="34CAC0B5" w14:textId="77777777" w:rsidR="002D68C7" w:rsidRPr="005213C3" w:rsidRDefault="002D68C7" w:rsidP="002D68C7">
      <w:pPr>
        <w:spacing w:before="360" w:after="120"/>
        <w:rPr>
          <w:b/>
          <w:sz w:val="30"/>
          <w:szCs w:val="30"/>
        </w:rPr>
      </w:pPr>
      <w:r>
        <w:rPr>
          <w:b/>
          <w:sz w:val="30"/>
          <w:szCs w:val="30"/>
        </w:rPr>
        <w:t>ÉVALUATION DE LA P</w:t>
      </w:r>
      <w:r w:rsidRPr="005213C3">
        <w:rPr>
          <w:b/>
          <w:sz w:val="30"/>
          <w:szCs w:val="30"/>
        </w:rPr>
        <w:t>URÉE SEULE</w:t>
      </w:r>
      <w:r>
        <w:rPr>
          <w:b/>
          <w:sz w:val="30"/>
          <w:szCs w:val="30"/>
        </w:rPr>
        <w:t> :</w:t>
      </w:r>
    </w:p>
    <w:p w14:paraId="614FB0AD" w14:textId="77777777" w:rsidR="002D68C7" w:rsidRPr="00703ABC" w:rsidRDefault="002D68C7" w:rsidP="002D68C7">
      <w:pPr>
        <w:pStyle w:val="Paragraphedeliste"/>
        <w:numPr>
          <w:ilvl w:val="0"/>
          <w:numId w:val="2"/>
        </w:numPr>
        <w:spacing w:after="0"/>
        <w:ind w:left="360"/>
        <w:rPr>
          <w:rFonts w:ascii="Arial" w:hAnsi="Arial" w:cs="Arial"/>
          <w:b/>
          <w:color w:val="33CC33"/>
          <w:sz w:val="28"/>
          <w:szCs w:val="28"/>
        </w:rPr>
      </w:pPr>
      <w:r>
        <w:rPr>
          <w:rFonts w:ascii="Arial" w:hAnsi="Arial" w:cs="Arial"/>
          <w:b/>
          <w:color w:val="33CC33"/>
          <w:sz w:val="28"/>
          <w:szCs w:val="28"/>
        </w:rPr>
        <w:t xml:space="preserve"> </w:t>
      </w:r>
      <w:r w:rsidRPr="00703ABC">
        <w:rPr>
          <w:rFonts w:ascii="Arial" w:hAnsi="Arial" w:cs="Arial"/>
          <w:b/>
          <w:color w:val="33CC33"/>
          <w:sz w:val="28"/>
          <w:szCs w:val="28"/>
        </w:rPr>
        <w:t>Observation à température de service</w:t>
      </w:r>
    </w:p>
    <w:tbl>
      <w:tblPr>
        <w:tblStyle w:val="Grilledutableau"/>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558"/>
      </w:tblGrid>
      <w:tr w:rsidR="002D68C7" w14:paraId="471F443B" w14:textId="77777777" w:rsidTr="005139B6">
        <w:trPr>
          <w:trHeight w:val="198"/>
        </w:trPr>
        <w:tc>
          <w:tcPr>
            <w:tcW w:w="10061" w:type="dxa"/>
            <w:gridSpan w:val="2"/>
            <w:vAlign w:val="bottom"/>
          </w:tcPr>
          <w:p w14:paraId="4939BD48" w14:textId="77777777" w:rsidR="002D68C7" w:rsidRDefault="002D68C7" w:rsidP="005139B6">
            <w:pPr>
              <w:tabs>
                <w:tab w:val="left" w:pos="2410"/>
              </w:tabs>
            </w:pPr>
            <w:r w:rsidRPr="00A61860">
              <w:rPr>
                <w:b/>
              </w:rPr>
              <w:t>Présence de synérèse</w:t>
            </w:r>
            <w:r>
              <w:rPr>
                <w:b/>
              </w:rPr>
              <w:t xml:space="preserve"> : </w:t>
            </w:r>
            <w:sdt>
              <w:sdtPr>
                <w:rPr>
                  <w:b/>
                  <w:sz w:val="32"/>
                  <w:szCs w:val="32"/>
                </w:rPr>
                <w:id w:val="-1646114106"/>
                <w14:checkbox>
                  <w14:checked w14:val="0"/>
                  <w14:checkedState w14:val="2612" w14:font="MS Gothic"/>
                  <w14:uncheckedState w14:val="2610" w14:font="MS Gothic"/>
                </w14:checkbox>
              </w:sdtPr>
              <w:sdtContent>
                <w:r>
                  <w:rPr>
                    <w:rFonts w:ascii="MS Gothic" w:eastAsia="MS Gothic" w:hAnsi="MS Gothic" w:hint="eastAsia"/>
                    <w:b/>
                    <w:sz w:val="32"/>
                    <w:szCs w:val="32"/>
                  </w:rPr>
                  <w:t>☐</w:t>
                </w:r>
              </w:sdtContent>
            </w:sdt>
          </w:p>
        </w:tc>
      </w:tr>
      <w:tr w:rsidR="002D68C7" w14:paraId="5052DEE1" w14:textId="77777777" w:rsidTr="005139B6">
        <w:trPr>
          <w:trHeight w:val="80"/>
        </w:trPr>
        <w:tc>
          <w:tcPr>
            <w:tcW w:w="10061" w:type="dxa"/>
            <w:gridSpan w:val="2"/>
          </w:tcPr>
          <w:p w14:paraId="15895371" w14:textId="77777777" w:rsidR="002D68C7" w:rsidRPr="009B44C5" w:rsidRDefault="002D68C7" w:rsidP="005139B6">
            <w:pPr>
              <w:tabs>
                <w:tab w:val="left" w:pos="2410"/>
              </w:tabs>
              <w:rPr>
                <w:sz w:val="4"/>
                <w:szCs w:val="4"/>
              </w:rPr>
            </w:pPr>
          </w:p>
        </w:tc>
      </w:tr>
      <w:tr w:rsidR="002D68C7" w14:paraId="2F76ED07" w14:textId="77777777" w:rsidTr="005139B6">
        <w:trPr>
          <w:trHeight w:val="283"/>
        </w:trPr>
        <w:tc>
          <w:tcPr>
            <w:tcW w:w="4503" w:type="dxa"/>
          </w:tcPr>
          <w:p w14:paraId="163D4CDC" w14:textId="77777777" w:rsidR="002D68C7" w:rsidRDefault="002D68C7" w:rsidP="005139B6">
            <w:pPr>
              <w:tabs>
                <w:tab w:val="left" w:pos="2410"/>
              </w:tabs>
            </w:pPr>
            <w:r w:rsidRPr="471EBCF0">
              <w:rPr>
                <w:b/>
                <w:bCs/>
              </w:rPr>
              <w:t xml:space="preserve">Purée lisse : </w:t>
            </w:r>
            <w:sdt>
              <w:sdtPr>
                <w:rPr>
                  <w:b/>
                  <w:bCs/>
                  <w:sz w:val="32"/>
                  <w:szCs w:val="32"/>
                </w:rPr>
                <w:id w:val="-216197945"/>
                <w14:checkbox>
                  <w14:checked w14:val="1"/>
                  <w14:checkedState w14:val="2612" w14:font="MS Gothic"/>
                  <w14:uncheckedState w14:val="2610" w14:font="MS Gothic"/>
                </w14:checkbox>
              </w:sdtPr>
              <w:sdtContent>
                <w:r w:rsidRPr="471EBCF0">
                  <w:rPr>
                    <w:rFonts w:ascii="MS Gothic" w:eastAsia="MS Gothic" w:hAnsi="MS Gothic" w:cs="MS Gothic"/>
                    <w:b/>
                    <w:bCs/>
                    <w:sz w:val="32"/>
                    <w:szCs w:val="32"/>
                  </w:rPr>
                  <w:t>☒</w:t>
                </w:r>
              </w:sdtContent>
            </w:sdt>
          </w:p>
        </w:tc>
        <w:tc>
          <w:tcPr>
            <w:tcW w:w="5558" w:type="dxa"/>
          </w:tcPr>
          <w:p w14:paraId="48BA55B5" w14:textId="77777777" w:rsidR="002D68C7" w:rsidRDefault="002D68C7" w:rsidP="005139B6">
            <w:pPr>
              <w:tabs>
                <w:tab w:val="left" w:pos="2694"/>
              </w:tabs>
            </w:pPr>
            <w:r>
              <w:rPr>
                <w:b/>
              </w:rPr>
              <w:t>Présence de particules :  </w:t>
            </w:r>
            <w:sdt>
              <w:sdtPr>
                <w:rPr>
                  <w:b/>
                  <w:sz w:val="32"/>
                  <w:szCs w:val="32"/>
                </w:rPr>
                <w:id w:val="1419058281"/>
                <w14:checkbox>
                  <w14:checked w14:val="0"/>
                  <w14:checkedState w14:val="2612" w14:font="MS Gothic"/>
                  <w14:uncheckedState w14:val="2610" w14:font="MS Gothic"/>
                </w14:checkbox>
              </w:sdtPr>
              <w:sdtContent>
                <w:r w:rsidRPr="004502BA">
                  <w:rPr>
                    <w:rFonts w:ascii="MS Gothic" w:eastAsia="MS Gothic" w:hAnsi="MS Gothic" w:hint="eastAsia"/>
                    <w:b/>
                    <w:sz w:val="32"/>
                    <w:szCs w:val="32"/>
                  </w:rPr>
                  <w:t>☐</w:t>
                </w:r>
              </w:sdtContent>
            </w:sdt>
          </w:p>
        </w:tc>
      </w:tr>
      <w:tr w:rsidR="002D68C7" w14:paraId="29D3FDDB" w14:textId="77777777" w:rsidTr="005139B6">
        <w:trPr>
          <w:trHeight w:val="283"/>
        </w:trPr>
        <w:tc>
          <w:tcPr>
            <w:tcW w:w="4503" w:type="dxa"/>
          </w:tcPr>
          <w:p w14:paraId="006FEB15" w14:textId="77777777" w:rsidR="002D68C7" w:rsidRDefault="002D68C7" w:rsidP="005139B6">
            <w:pPr>
              <w:tabs>
                <w:tab w:val="left" w:pos="2410"/>
              </w:tabs>
              <w:rPr>
                <w:b/>
              </w:rPr>
            </w:pPr>
          </w:p>
          <w:p w14:paraId="609A2752" w14:textId="77777777" w:rsidR="002D68C7" w:rsidRDefault="002D68C7" w:rsidP="005139B6">
            <w:pPr>
              <w:tabs>
                <w:tab w:val="left" w:pos="2410"/>
              </w:tabs>
              <w:rPr>
                <w:b/>
              </w:rPr>
            </w:pPr>
          </w:p>
          <w:p w14:paraId="14E35274" w14:textId="77777777" w:rsidR="002D68C7" w:rsidRDefault="002D68C7" w:rsidP="005139B6">
            <w:pPr>
              <w:tabs>
                <w:tab w:val="left" w:pos="2410"/>
              </w:tabs>
            </w:pPr>
            <w:r w:rsidRPr="471EBCF0">
              <w:rPr>
                <w:b/>
                <w:bCs/>
              </w:rPr>
              <w:t xml:space="preserve">Texture </w:t>
            </w:r>
            <w:proofErr w:type="spellStart"/>
            <w:r w:rsidRPr="471EBCF0">
              <w:rPr>
                <w:b/>
                <w:bCs/>
              </w:rPr>
              <w:t>monophase</w:t>
            </w:r>
            <w:proofErr w:type="spellEnd"/>
            <w:r w:rsidRPr="471EBCF0">
              <w:rPr>
                <w:b/>
                <w:bCs/>
              </w:rPr>
              <w:t> :</w:t>
            </w:r>
            <w:r w:rsidRPr="471EBCF0">
              <w:rPr>
                <w:b/>
                <w:bCs/>
                <w:sz w:val="32"/>
                <w:szCs w:val="32"/>
              </w:rPr>
              <w:t xml:space="preserve"> </w:t>
            </w:r>
            <w:sdt>
              <w:sdtPr>
                <w:rPr>
                  <w:b/>
                  <w:bCs/>
                  <w:sz w:val="32"/>
                  <w:szCs w:val="32"/>
                </w:rPr>
                <w:id w:val="-1488235937"/>
                <w14:checkbox>
                  <w14:checked w14:val="1"/>
                  <w14:checkedState w14:val="2612" w14:font="MS Gothic"/>
                  <w14:uncheckedState w14:val="2610" w14:font="MS Gothic"/>
                </w14:checkbox>
              </w:sdtPr>
              <w:sdtContent>
                <w:r w:rsidRPr="471EBCF0">
                  <w:rPr>
                    <w:rFonts w:ascii="MS Gothic" w:eastAsia="MS Gothic" w:hAnsi="MS Gothic" w:cs="MS Gothic"/>
                    <w:b/>
                    <w:bCs/>
                    <w:sz w:val="32"/>
                    <w:szCs w:val="32"/>
                  </w:rPr>
                  <w:t>☒</w:t>
                </w:r>
              </w:sdtContent>
            </w:sdt>
          </w:p>
        </w:tc>
        <w:tc>
          <w:tcPr>
            <w:tcW w:w="5558" w:type="dxa"/>
          </w:tcPr>
          <w:p w14:paraId="6FDEED07" w14:textId="77777777" w:rsidR="002D68C7" w:rsidRDefault="002D68C7" w:rsidP="005139B6">
            <w:pPr>
              <w:tabs>
                <w:tab w:val="left" w:pos="2694"/>
              </w:tabs>
              <w:rPr>
                <w:b/>
                <w:bCs/>
              </w:rPr>
            </w:pPr>
            <w:r w:rsidRPr="471EBCF0">
              <w:rPr>
                <w:b/>
                <w:bCs/>
              </w:rPr>
              <w:t>Grosseur des particules :   ___</w:t>
            </w:r>
            <w:r>
              <w:t>Aucune</w:t>
            </w:r>
            <w:r w:rsidRPr="471EBCF0">
              <w:rPr>
                <w:b/>
                <w:bCs/>
              </w:rPr>
              <w:t>____</w:t>
            </w:r>
          </w:p>
          <w:p w14:paraId="56380AEC" w14:textId="77777777" w:rsidR="002D68C7" w:rsidRDefault="002D68C7" w:rsidP="005139B6">
            <w:pPr>
              <w:tabs>
                <w:tab w:val="left" w:pos="2694"/>
              </w:tabs>
              <w:rPr>
                <w:b/>
              </w:rPr>
            </w:pPr>
          </w:p>
          <w:p w14:paraId="3F07D06F" w14:textId="77777777" w:rsidR="002D68C7" w:rsidRDefault="002D68C7" w:rsidP="005139B6">
            <w:pPr>
              <w:tabs>
                <w:tab w:val="left" w:pos="2694"/>
              </w:tabs>
            </w:pPr>
            <w:r>
              <w:rPr>
                <w:b/>
              </w:rPr>
              <w:t xml:space="preserve">Textures </w:t>
            </w:r>
            <w:proofErr w:type="spellStart"/>
            <w:r>
              <w:rPr>
                <w:b/>
              </w:rPr>
              <w:t>multiphases</w:t>
            </w:r>
            <w:proofErr w:type="spellEnd"/>
            <w:r>
              <w:rPr>
                <w:b/>
              </w:rPr>
              <w:t> </w:t>
            </w:r>
            <w:r w:rsidRPr="004502BA">
              <w:rPr>
                <w:b/>
                <w:sz w:val="32"/>
                <w:szCs w:val="32"/>
              </w:rPr>
              <w:t xml:space="preserve">: </w:t>
            </w:r>
            <w:sdt>
              <w:sdtPr>
                <w:rPr>
                  <w:b/>
                  <w:sz w:val="32"/>
                  <w:szCs w:val="32"/>
                </w:rPr>
                <w:id w:val="1301728348"/>
                <w14:checkbox>
                  <w14:checked w14:val="0"/>
                  <w14:checkedState w14:val="2612" w14:font="MS Gothic"/>
                  <w14:uncheckedState w14:val="2610" w14:font="MS Gothic"/>
                </w14:checkbox>
              </w:sdtPr>
              <w:sdtContent>
                <w:r w:rsidRPr="004502BA">
                  <w:rPr>
                    <w:rFonts w:ascii="MS Gothic" w:eastAsia="MS Gothic" w:hAnsi="MS Gothic" w:hint="eastAsia"/>
                    <w:b/>
                    <w:sz w:val="32"/>
                    <w:szCs w:val="32"/>
                  </w:rPr>
                  <w:t>☐</w:t>
                </w:r>
              </w:sdtContent>
            </w:sdt>
          </w:p>
        </w:tc>
      </w:tr>
    </w:tbl>
    <w:p w14:paraId="44BE71A2" w14:textId="77777777" w:rsidR="002D68C7" w:rsidRPr="004502BA" w:rsidRDefault="002D68C7" w:rsidP="002D68C7">
      <w:pPr>
        <w:pStyle w:val="En-tte"/>
        <w:tabs>
          <w:tab w:val="clear" w:pos="8640"/>
          <w:tab w:val="right" w:pos="9923"/>
        </w:tabs>
        <w:ind w:left="-142" w:right="-142"/>
        <w:rPr>
          <w:b/>
          <w:sz w:val="28"/>
          <w:szCs w:val="28"/>
        </w:rPr>
      </w:pPr>
    </w:p>
    <w:p w14:paraId="591A1ABC" w14:textId="77777777" w:rsidR="002D68C7" w:rsidRDefault="002D68C7" w:rsidP="002D68C7">
      <w:pPr>
        <w:pStyle w:val="En-tte"/>
        <w:tabs>
          <w:tab w:val="clear" w:pos="8640"/>
          <w:tab w:val="right" w:pos="9923"/>
        </w:tabs>
        <w:ind w:left="113" w:right="-142"/>
        <w:rPr>
          <w:b/>
          <w:bCs/>
          <w:sz w:val="28"/>
          <w:szCs w:val="28"/>
        </w:rPr>
      </w:pPr>
      <w:r w:rsidRPr="471EBCF0">
        <w:rPr>
          <w:b/>
          <w:bCs/>
          <w:sz w:val="28"/>
          <w:szCs w:val="28"/>
        </w:rPr>
        <w:t xml:space="preserve">Commentaires :  </w:t>
      </w:r>
      <w:r w:rsidRPr="471EBCF0">
        <w:rPr>
          <w:sz w:val="28"/>
          <w:szCs w:val="28"/>
        </w:rPr>
        <w:t xml:space="preserve">On observe aucune synérèse après 5 jours de congélation. De plus, la purée demeure lisse et sans particules. </w:t>
      </w:r>
    </w:p>
    <w:p w14:paraId="598071B1" w14:textId="77777777" w:rsidR="002D68C7" w:rsidRPr="004502BA" w:rsidRDefault="002D68C7" w:rsidP="002D68C7">
      <w:pPr>
        <w:pStyle w:val="En-tte"/>
        <w:tabs>
          <w:tab w:val="clear" w:pos="8640"/>
          <w:tab w:val="right" w:pos="9923"/>
        </w:tabs>
        <w:ind w:left="-142" w:right="-142"/>
        <w:rPr>
          <w:b/>
          <w:sz w:val="28"/>
          <w:szCs w:val="28"/>
        </w:rPr>
      </w:pPr>
    </w:p>
    <w:p w14:paraId="2F967383" w14:textId="77777777" w:rsidR="002D68C7" w:rsidRPr="00CD3516" w:rsidRDefault="002D68C7" w:rsidP="002D68C7">
      <w:pPr>
        <w:pStyle w:val="Paragraphedeliste"/>
        <w:numPr>
          <w:ilvl w:val="0"/>
          <w:numId w:val="2"/>
        </w:numPr>
        <w:spacing w:after="0"/>
        <w:ind w:left="284" w:hanging="426"/>
        <w:rPr>
          <w:rFonts w:ascii="Arial" w:hAnsi="Arial" w:cs="Arial"/>
          <w:b/>
          <w:color w:val="33CC33"/>
          <w:sz w:val="28"/>
          <w:szCs w:val="28"/>
        </w:rPr>
      </w:pPr>
      <w:r w:rsidRPr="00C85A16">
        <w:rPr>
          <w:rFonts w:ascii="Arial" w:hAnsi="Arial" w:cs="Arial"/>
          <w:b/>
          <w:color w:val="33CC33"/>
          <w:sz w:val="28"/>
          <w:szCs w:val="28"/>
        </w:rPr>
        <w:t>Évaluation des textures à température de service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1860"/>
        <w:gridCol w:w="1866"/>
        <w:gridCol w:w="1899"/>
        <w:gridCol w:w="1873"/>
      </w:tblGrid>
      <w:tr w:rsidR="002D68C7" w14:paraId="4D81CC12" w14:textId="77777777" w:rsidTr="005139B6">
        <w:tc>
          <w:tcPr>
            <w:tcW w:w="2012" w:type="dxa"/>
          </w:tcPr>
          <w:p w14:paraId="39DA24C2" w14:textId="77777777" w:rsidR="002D68C7" w:rsidRDefault="002D68C7" w:rsidP="005139B6">
            <w:pPr>
              <w:rPr>
                <w:b/>
                <w:sz w:val="32"/>
                <w:szCs w:val="32"/>
              </w:rPr>
            </w:pPr>
          </w:p>
        </w:tc>
        <w:tc>
          <w:tcPr>
            <w:tcW w:w="2012" w:type="dxa"/>
            <w:shd w:val="clear" w:color="auto" w:fill="FFFFFF" w:themeFill="background1"/>
            <w:vAlign w:val="center"/>
          </w:tcPr>
          <w:p w14:paraId="00C0FADA" w14:textId="77777777" w:rsidR="002D68C7" w:rsidRDefault="002D68C7" w:rsidP="005139B6">
            <w:pPr>
              <w:jc w:val="center"/>
              <w:rPr>
                <w:b/>
                <w:sz w:val="32"/>
                <w:szCs w:val="32"/>
              </w:rPr>
            </w:pPr>
            <w:r w:rsidRPr="00A61860">
              <w:rPr>
                <w:b/>
              </w:rPr>
              <w:t>Très faible</w:t>
            </w:r>
          </w:p>
        </w:tc>
        <w:tc>
          <w:tcPr>
            <w:tcW w:w="2012" w:type="dxa"/>
            <w:shd w:val="clear" w:color="auto" w:fill="FFFFFF" w:themeFill="background1"/>
            <w:vAlign w:val="center"/>
          </w:tcPr>
          <w:p w14:paraId="06641E8B" w14:textId="77777777" w:rsidR="002D68C7" w:rsidRDefault="002D68C7" w:rsidP="005139B6">
            <w:pPr>
              <w:jc w:val="center"/>
              <w:rPr>
                <w:b/>
                <w:sz w:val="32"/>
                <w:szCs w:val="32"/>
              </w:rPr>
            </w:pPr>
            <w:r w:rsidRPr="00A61860">
              <w:rPr>
                <w:b/>
              </w:rPr>
              <w:t>Faible</w:t>
            </w:r>
          </w:p>
        </w:tc>
        <w:tc>
          <w:tcPr>
            <w:tcW w:w="2012" w:type="dxa"/>
            <w:shd w:val="clear" w:color="auto" w:fill="FFFFFF" w:themeFill="background1"/>
            <w:vAlign w:val="center"/>
          </w:tcPr>
          <w:p w14:paraId="49F46774" w14:textId="77777777" w:rsidR="002D68C7" w:rsidRDefault="002D68C7" w:rsidP="005139B6">
            <w:pPr>
              <w:jc w:val="center"/>
              <w:rPr>
                <w:b/>
                <w:sz w:val="32"/>
                <w:szCs w:val="32"/>
              </w:rPr>
            </w:pPr>
            <w:r w:rsidRPr="00A61860">
              <w:rPr>
                <w:b/>
              </w:rPr>
              <w:t>Modérée</w:t>
            </w:r>
          </w:p>
        </w:tc>
        <w:tc>
          <w:tcPr>
            <w:tcW w:w="2013" w:type="dxa"/>
            <w:shd w:val="clear" w:color="auto" w:fill="FFFFFF" w:themeFill="background1"/>
            <w:vAlign w:val="center"/>
          </w:tcPr>
          <w:p w14:paraId="4031B1E1" w14:textId="77777777" w:rsidR="002D68C7" w:rsidRDefault="002D68C7" w:rsidP="005139B6">
            <w:pPr>
              <w:jc w:val="center"/>
              <w:rPr>
                <w:b/>
                <w:sz w:val="32"/>
                <w:szCs w:val="32"/>
              </w:rPr>
            </w:pPr>
            <w:r w:rsidRPr="00A61860">
              <w:rPr>
                <w:b/>
              </w:rPr>
              <w:t>Élevée</w:t>
            </w:r>
          </w:p>
        </w:tc>
      </w:tr>
      <w:tr w:rsidR="002D68C7" w14:paraId="14389E8D" w14:textId="77777777" w:rsidTr="005139B6">
        <w:tc>
          <w:tcPr>
            <w:tcW w:w="2012" w:type="dxa"/>
            <w:shd w:val="clear" w:color="auto" w:fill="FFFFFF" w:themeFill="background1"/>
            <w:vAlign w:val="center"/>
          </w:tcPr>
          <w:p w14:paraId="077EA562" w14:textId="77777777" w:rsidR="002D68C7" w:rsidRDefault="002D68C7" w:rsidP="005139B6">
            <w:pPr>
              <w:rPr>
                <w:b/>
                <w:sz w:val="32"/>
                <w:szCs w:val="32"/>
              </w:rPr>
            </w:pPr>
            <w:r w:rsidRPr="00A61860">
              <w:rPr>
                <w:b/>
              </w:rPr>
              <w:t>Fermeté</w:t>
            </w:r>
          </w:p>
        </w:tc>
        <w:tc>
          <w:tcPr>
            <w:tcW w:w="2012" w:type="dxa"/>
            <w:vAlign w:val="center"/>
          </w:tcPr>
          <w:p w14:paraId="209B6816" w14:textId="77777777" w:rsidR="002D68C7" w:rsidRDefault="002D68C7" w:rsidP="005139B6">
            <w:r>
              <w:t xml:space="preserve">              </w:t>
            </w:r>
            <w:sdt>
              <w:sdtPr>
                <w:rPr>
                  <w:b/>
                  <w:bCs/>
                  <w:sz w:val="32"/>
                  <w:szCs w:val="32"/>
                </w:rPr>
                <w:id w:val="1563445753"/>
                <w14:checkbox>
                  <w14:checked w14:val="1"/>
                  <w14:checkedState w14:val="2612" w14:font="MS Gothic"/>
                  <w14:uncheckedState w14:val="2610" w14:font="MS Gothic"/>
                </w14:checkbox>
              </w:sdtPr>
              <w:sdtContent>
                <w:r w:rsidRPr="471EBCF0">
                  <w:rPr>
                    <w:rFonts w:ascii="MS Gothic" w:eastAsia="MS Gothic" w:hAnsi="MS Gothic" w:cs="MS Gothic"/>
                  </w:rPr>
                  <w:t>☒</w:t>
                </w:r>
              </w:sdtContent>
            </w:sdt>
          </w:p>
        </w:tc>
        <w:sdt>
          <w:sdtPr>
            <w:rPr>
              <w:b/>
              <w:bCs/>
              <w:sz w:val="32"/>
              <w:szCs w:val="32"/>
            </w:rPr>
            <w:id w:val="901947756"/>
            <w14:checkbox>
              <w14:checked w14:val="0"/>
              <w14:checkedState w14:val="2612" w14:font="MS Gothic"/>
              <w14:uncheckedState w14:val="2610" w14:font="MS Gothic"/>
            </w14:checkbox>
          </w:sdtPr>
          <w:sdtContent>
            <w:tc>
              <w:tcPr>
                <w:tcW w:w="2012" w:type="dxa"/>
                <w:vAlign w:val="center"/>
              </w:tcPr>
              <w:p w14:paraId="04F4D269" w14:textId="77777777" w:rsidR="002D68C7" w:rsidRDefault="002D68C7" w:rsidP="005139B6">
                <w:pPr>
                  <w:jc w:val="center"/>
                  <w:rPr>
                    <w:b/>
                    <w:sz w:val="32"/>
                    <w:szCs w:val="32"/>
                  </w:rPr>
                </w:pPr>
                <w:r>
                  <w:rPr>
                    <w:rFonts w:ascii="MS Gothic" w:eastAsia="MS Gothic" w:hAnsi="MS Gothic" w:hint="eastAsia"/>
                    <w:b/>
                    <w:sz w:val="32"/>
                    <w:szCs w:val="32"/>
                  </w:rPr>
                  <w:t>☐</w:t>
                </w:r>
              </w:p>
            </w:tc>
          </w:sdtContent>
        </w:sdt>
        <w:sdt>
          <w:sdtPr>
            <w:rPr>
              <w:b/>
              <w:bCs/>
              <w:sz w:val="32"/>
              <w:szCs w:val="32"/>
            </w:rPr>
            <w:id w:val="-30738627"/>
            <w14:checkbox>
              <w14:checked w14:val="0"/>
              <w14:checkedState w14:val="2612" w14:font="MS Gothic"/>
              <w14:uncheckedState w14:val="2610" w14:font="MS Gothic"/>
            </w14:checkbox>
          </w:sdtPr>
          <w:sdtContent>
            <w:tc>
              <w:tcPr>
                <w:tcW w:w="2012" w:type="dxa"/>
                <w:vAlign w:val="center"/>
              </w:tcPr>
              <w:p w14:paraId="3F38C562" w14:textId="77777777" w:rsidR="002D68C7" w:rsidRDefault="002D68C7" w:rsidP="005139B6">
                <w:pPr>
                  <w:jc w:val="center"/>
                  <w:rPr>
                    <w:b/>
                    <w:sz w:val="32"/>
                    <w:szCs w:val="32"/>
                  </w:rPr>
                </w:pPr>
                <w:r>
                  <w:rPr>
                    <w:rFonts w:ascii="MS Gothic" w:eastAsia="MS Gothic" w:hAnsi="MS Gothic" w:hint="eastAsia"/>
                    <w:b/>
                    <w:sz w:val="32"/>
                    <w:szCs w:val="32"/>
                  </w:rPr>
                  <w:t>☐</w:t>
                </w:r>
              </w:p>
            </w:tc>
          </w:sdtContent>
        </w:sdt>
        <w:sdt>
          <w:sdtPr>
            <w:rPr>
              <w:b/>
              <w:bCs/>
              <w:sz w:val="32"/>
              <w:szCs w:val="32"/>
            </w:rPr>
            <w:id w:val="1052352256"/>
            <w14:checkbox>
              <w14:checked w14:val="0"/>
              <w14:checkedState w14:val="2612" w14:font="MS Gothic"/>
              <w14:uncheckedState w14:val="2610" w14:font="MS Gothic"/>
            </w14:checkbox>
          </w:sdtPr>
          <w:sdtContent>
            <w:tc>
              <w:tcPr>
                <w:tcW w:w="2013" w:type="dxa"/>
                <w:vAlign w:val="center"/>
              </w:tcPr>
              <w:p w14:paraId="7FF92620" w14:textId="77777777" w:rsidR="002D68C7" w:rsidRDefault="002D68C7" w:rsidP="005139B6">
                <w:pPr>
                  <w:jc w:val="center"/>
                  <w:rPr>
                    <w:b/>
                    <w:sz w:val="32"/>
                    <w:szCs w:val="32"/>
                  </w:rPr>
                </w:pPr>
                <w:r>
                  <w:rPr>
                    <w:rFonts w:ascii="MS Gothic" w:eastAsia="MS Gothic" w:hAnsi="MS Gothic" w:hint="eastAsia"/>
                    <w:b/>
                    <w:sz w:val="32"/>
                    <w:szCs w:val="32"/>
                  </w:rPr>
                  <w:t>☐</w:t>
                </w:r>
              </w:p>
            </w:tc>
          </w:sdtContent>
        </w:sdt>
      </w:tr>
      <w:tr w:rsidR="002D68C7" w14:paraId="58621D7E" w14:textId="77777777" w:rsidTr="005139B6">
        <w:tc>
          <w:tcPr>
            <w:tcW w:w="2012" w:type="dxa"/>
            <w:shd w:val="clear" w:color="auto" w:fill="FFFFFF" w:themeFill="background1"/>
            <w:vAlign w:val="center"/>
          </w:tcPr>
          <w:p w14:paraId="5B2743B0" w14:textId="77777777" w:rsidR="002D68C7" w:rsidRDefault="002D68C7" w:rsidP="005139B6">
            <w:pPr>
              <w:rPr>
                <w:b/>
                <w:sz w:val="32"/>
                <w:szCs w:val="32"/>
              </w:rPr>
            </w:pPr>
            <w:r w:rsidRPr="00A61860">
              <w:rPr>
                <w:b/>
              </w:rPr>
              <w:t>Adhésion</w:t>
            </w:r>
          </w:p>
        </w:tc>
        <w:tc>
          <w:tcPr>
            <w:tcW w:w="2012" w:type="dxa"/>
            <w:vMerge w:val="restart"/>
            <w:vAlign w:val="center"/>
          </w:tcPr>
          <w:p w14:paraId="0C5CA72F" w14:textId="77777777" w:rsidR="002D68C7" w:rsidRDefault="002D68C7" w:rsidP="005139B6">
            <w:pPr>
              <w:jc w:val="center"/>
              <w:rPr>
                <w:b/>
                <w:sz w:val="32"/>
                <w:szCs w:val="32"/>
              </w:rPr>
            </w:pPr>
          </w:p>
        </w:tc>
        <w:sdt>
          <w:sdtPr>
            <w:rPr>
              <w:b/>
              <w:bCs/>
              <w:sz w:val="32"/>
              <w:szCs w:val="32"/>
            </w:rPr>
            <w:id w:val="293794959"/>
            <w14:checkbox>
              <w14:checked w14:val="0"/>
              <w14:checkedState w14:val="2612" w14:font="MS Gothic"/>
              <w14:uncheckedState w14:val="2610" w14:font="MS Gothic"/>
            </w14:checkbox>
          </w:sdtPr>
          <w:sdtContent>
            <w:tc>
              <w:tcPr>
                <w:tcW w:w="2012" w:type="dxa"/>
                <w:vAlign w:val="center"/>
              </w:tcPr>
              <w:p w14:paraId="59866D4C" w14:textId="77777777" w:rsidR="002D68C7" w:rsidRDefault="002D68C7" w:rsidP="005139B6">
                <w:pPr>
                  <w:jc w:val="center"/>
                  <w:rPr>
                    <w:b/>
                    <w:sz w:val="32"/>
                    <w:szCs w:val="32"/>
                  </w:rPr>
                </w:pPr>
                <w:r>
                  <w:rPr>
                    <w:rFonts w:ascii="MS Gothic" w:eastAsia="MS Gothic" w:hAnsi="MS Gothic" w:hint="eastAsia"/>
                    <w:b/>
                    <w:sz w:val="32"/>
                    <w:szCs w:val="32"/>
                  </w:rPr>
                  <w:t>☐</w:t>
                </w:r>
              </w:p>
            </w:tc>
          </w:sdtContent>
        </w:sdt>
        <w:tc>
          <w:tcPr>
            <w:tcW w:w="2012" w:type="dxa"/>
            <w:vAlign w:val="center"/>
          </w:tcPr>
          <w:p w14:paraId="151BD16E" w14:textId="77777777" w:rsidR="002D68C7" w:rsidRDefault="002D68C7" w:rsidP="005139B6">
            <w:r>
              <w:t xml:space="preserve">               </w:t>
            </w:r>
            <w:sdt>
              <w:sdtPr>
                <w:rPr>
                  <w:b/>
                  <w:bCs/>
                  <w:sz w:val="32"/>
                  <w:szCs w:val="32"/>
                </w:rPr>
                <w:id w:val="2146310532"/>
                <w14:checkbox>
                  <w14:checked w14:val="1"/>
                  <w14:checkedState w14:val="2612" w14:font="MS Gothic"/>
                  <w14:uncheckedState w14:val="2610" w14:font="MS Gothic"/>
                </w14:checkbox>
              </w:sdtPr>
              <w:sdtContent>
                <w:r w:rsidRPr="471EBCF0">
                  <w:rPr>
                    <w:rFonts w:ascii="MS Gothic" w:eastAsia="MS Gothic" w:hAnsi="MS Gothic" w:cs="MS Gothic"/>
                  </w:rPr>
                  <w:t>☒</w:t>
                </w:r>
              </w:sdtContent>
            </w:sdt>
          </w:p>
        </w:tc>
        <w:sdt>
          <w:sdtPr>
            <w:rPr>
              <w:b/>
              <w:bCs/>
              <w:sz w:val="32"/>
              <w:szCs w:val="32"/>
            </w:rPr>
            <w:id w:val="721881614"/>
            <w14:checkbox>
              <w14:checked w14:val="0"/>
              <w14:checkedState w14:val="2612" w14:font="MS Gothic"/>
              <w14:uncheckedState w14:val="2610" w14:font="MS Gothic"/>
            </w14:checkbox>
          </w:sdtPr>
          <w:sdtContent>
            <w:tc>
              <w:tcPr>
                <w:tcW w:w="2013" w:type="dxa"/>
                <w:vAlign w:val="center"/>
              </w:tcPr>
              <w:p w14:paraId="673E341D" w14:textId="77777777" w:rsidR="002D68C7" w:rsidRDefault="002D68C7" w:rsidP="005139B6">
                <w:pPr>
                  <w:jc w:val="center"/>
                  <w:rPr>
                    <w:b/>
                    <w:sz w:val="32"/>
                    <w:szCs w:val="32"/>
                  </w:rPr>
                </w:pPr>
                <w:r>
                  <w:rPr>
                    <w:rFonts w:ascii="MS Gothic" w:eastAsia="MS Gothic" w:hAnsi="MS Gothic" w:hint="eastAsia"/>
                    <w:b/>
                    <w:sz w:val="32"/>
                    <w:szCs w:val="32"/>
                  </w:rPr>
                  <w:t>☐</w:t>
                </w:r>
              </w:p>
            </w:tc>
          </w:sdtContent>
        </w:sdt>
      </w:tr>
      <w:tr w:rsidR="002D68C7" w14:paraId="4C28864B" w14:textId="77777777" w:rsidTr="005139B6">
        <w:tc>
          <w:tcPr>
            <w:tcW w:w="2012" w:type="dxa"/>
            <w:shd w:val="clear" w:color="auto" w:fill="FFFFFF" w:themeFill="background1"/>
            <w:vAlign w:val="center"/>
          </w:tcPr>
          <w:p w14:paraId="47124643" w14:textId="77777777" w:rsidR="002D68C7" w:rsidRDefault="002D68C7" w:rsidP="005139B6">
            <w:pPr>
              <w:rPr>
                <w:b/>
                <w:sz w:val="32"/>
                <w:szCs w:val="32"/>
              </w:rPr>
            </w:pPr>
            <w:r w:rsidRPr="00A61860">
              <w:rPr>
                <w:b/>
              </w:rPr>
              <w:t>Cohésion</w:t>
            </w:r>
          </w:p>
        </w:tc>
        <w:tc>
          <w:tcPr>
            <w:tcW w:w="2012" w:type="dxa"/>
            <w:vMerge/>
            <w:vAlign w:val="center"/>
          </w:tcPr>
          <w:p w14:paraId="231E49DD" w14:textId="77777777" w:rsidR="002D68C7" w:rsidRDefault="002D68C7" w:rsidP="005139B6">
            <w:pPr>
              <w:jc w:val="center"/>
              <w:rPr>
                <w:b/>
                <w:sz w:val="32"/>
                <w:szCs w:val="32"/>
              </w:rPr>
            </w:pPr>
          </w:p>
        </w:tc>
        <w:sdt>
          <w:sdtPr>
            <w:rPr>
              <w:b/>
              <w:bCs/>
              <w:sz w:val="32"/>
              <w:szCs w:val="32"/>
            </w:rPr>
            <w:id w:val="-104187387"/>
            <w14:checkbox>
              <w14:checked w14:val="0"/>
              <w14:checkedState w14:val="2612" w14:font="MS Gothic"/>
              <w14:uncheckedState w14:val="2610" w14:font="MS Gothic"/>
            </w14:checkbox>
          </w:sdtPr>
          <w:sdtContent>
            <w:tc>
              <w:tcPr>
                <w:tcW w:w="2012" w:type="dxa"/>
                <w:vAlign w:val="center"/>
              </w:tcPr>
              <w:p w14:paraId="5C046EBD" w14:textId="77777777" w:rsidR="002D68C7" w:rsidRDefault="002D68C7" w:rsidP="005139B6">
                <w:pPr>
                  <w:jc w:val="center"/>
                  <w:rPr>
                    <w:b/>
                    <w:sz w:val="32"/>
                    <w:szCs w:val="32"/>
                  </w:rPr>
                </w:pPr>
                <w:r>
                  <w:rPr>
                    <w:rFonts w:ascii="MS Gothic" w:eastAsia="MS Gothic" w:hAnsi="MS Gothic" w:hint="eastAsia"/>
                    <w:b/>
                    <w:sz w:val="32"/>
                    <w:szCs w:val="32"/>
                  </w:rPr>
                  <w:t>☐</w:t>
                </w:r>
              </w:p>
            </w:tc>
          </w:sdtContent>
        </w:sdt>
        <w:tc>
          <w:tcPr>
            <w:tcW w:w="2012" w:type="dxa"/>
            <w:vAlign w:val="center"/>
          </w:tcPr>
          <w:p w14:paraId="31191F21" w14:textId="77777777" w:rsidR="002D68C7" w:rsidRDefault="002D68C7" w:rsidP="005139B6">
            <w:r>
              <w:t xml:space="preserve">               </w:t>
            </w:r>
            <w:sdt>
              <w:sdtPr>
                <w:rPr>
                  <w:b/>
                  <w:bCs/>
                  <w:sz w:val="32"/>
                  <w:szCs w:val="32"/>
                </w:rPr>
                <w:id w:val="792871906"/>
                <w14:checkbox>
                  <w14:checked w14:val="1"/>
                  <w14:checkedState w14:val="2612" w14:font="MS Gothic"/>
                  <w14:uncheckedState w14:val="2610" w14:font="MS Gothic"/>
                </w14:checkbox>
              </w:sdtPr>
              <w:sdtContent>
                <w:r w:rsidRPr="471EBCF0">
                  <w:rPr>
                    <w:rFonts w:ascii="MS Gothic" w:eastAsia="MS Gothic" w:hAnsi="MS Gothic" w:cs="MS Gothic"/>
                  </w:rPr>
                  <w:t>☒</w:t>
                </w:r>
              </w:sdtContent>
            </w:sdt>
          </w:p>
        </w:tc>
        <w:sdt>
          <w:sdtPr>
            <w:rPr>
              <w:b/>
              <w:bCs/>
              <w:sz w:val="32"/>
              <w:szCs w:val="32"/>
            </w:rPr>
            <w:id w:val="-2045357356"/>
            <w14:checkbox>
              <w14:checked w14:val="0"/>
              <w14:checkedState w14:val="2612" w14:font="MS Gothic"/>
              <w14:uncheckedState w14:val="2610" w14:font="MS Gothic"/>
            </w14:checkbox>
          </w:sdtPr>
          <w:sdtContent>
            <w:tc>
              <w:tcPr>
                <w:tcW w:w="2013" w:type="dxa"/>
                <w:vAlign w:val="center"/>
              </w:tcPr>
              <w:p w14:paraId="2BCBFFFE" w14:textId="77777777" w:rsidR="002D68C7" w:rsidRDefault="002D68C7" w:rsidP="005139B6">
                <w:pPr>
                  <w:jc w:val="center"/>
                  <w:rPr>
                    <w:b/>
                    <w:sz w:val="32"/>
                    <w:szCs w:val="32"/>
                  </w:rPr>
                </w:pPr>
                <w:r>
                  <w:rPr>
                    <w:rFonts w:ascii="MS Gothic" w:eastAsia="MS Gothic" w:hAnsi="MS Gothic" w:hint="eastAsia"/>
                    <w:b/>
                    <w:sz w:val="32"/>
                    <w:szCs w:val="32"/>
                  </w:rPr>
                  <w:t>☐</w:t>
                </w:r>
              </w:p>
            </w:tc>
          </w:sdtContent>
        </w:sdt>
      </w:tr>
      <w:tr w:rsidR="002D68C7" w14:paraId="3A211206" w14:textId="77777777" w:rsidTr="005139B6">
        <w:tc>
          <w:tcPr>
            <w:tcW w:w="2012" w:type="dxa"/>
            <w:shd w:val="clear" w:color="auto" w:fill="FFFFFF" w:themeFill="background1"/>
            <w:vAlign w:val="center"/>
          </w:tcPr>
          <w:p w14:paraId="49B4CEFA" w14:textId="77777777" w:rsidR="002D68C7" w:rsidRDefault="002D68C7" w:rsidP="005139B6">
            <w:pPr>
              <w:rPr>
                <w:b/>
                <w:sz w:val="32"/>
                <w:szCs w:val="32"/>
              </w:rPr>
            </w:pPr>
            <w:r w:rsidRPr="00A61860">
              <w:rPr>
                <w:b/>
              </w:rPr>
              <w:t>Élasticité</w:t>
            </w:r>
          </w:p>
        </w:tc>
        <w:tc>
          <w:tcPr>
            <w:tcW w:w="2012" w:type="dxa"/>
            <w:vMerge/>
            <w:vAlign w:val="center"/>
          </w:tcPr>
          <w:p w14:paraId="38751D98" w14:textId="77777777" w:rsidR="002D68C7" w:rsidRDefault="002D68C7" w:rsidP="005139B6">
            <w:pPr>
              <w:jc w:val="center"/>
              <w:rPr>
                <w:b/>
                <w:sz w:val="32"/>
                <w:szCs w:val="32"/>
              </w:rPr>
            </w:pPr>
          </w:p>
        </w:tc>
        <w:tc>
          <w:tcPr>
            <w:tcW w:w="2012" w:type="dxa"/>
            <w:vAlign w:val="center"/>
          </w:tcPr>
          <w:p w14:paraId="7FFD22B6" w14:textId="77777777" w:rsidR="002D68C7" w:rsidRDefault="002D68C7" w:rsidP="005139B6">
            <w:r>
              <w:t xml:space="preserve">               </w:t>
            </w:r>
            <w:sdt>
              <w:sdtPr>
                <w:rPr>
                  <w:b/>
                  <w:bCs/>
                  <w:sz w:val="32"/>
                  <w:szCs w:val="32"/>
                </w:rPr>
                <w:id w:val="-432367344"/>
                <w14:checkbox>
                  <w14:checked w14:val="1"/>
                  <w14:checkedState w14:val="2612" w14:font="MS Gothic"/>
                  <w14:uncheckedState w14:val="2610" w14:font="MS Gothic"/>
                </w14:checkbox>
              </w:sdtPr>
              <w:sdtContent>
                <w:r w:rsidRPr="471EBCF0">
                  <w:rPr>
                    <w:rFonts w:ascii="MS Gothic" w:eastAsia="MS Gothic" w:hAnsi="MS Gothic" w:cs="MS Gothic"/>
                  </w:rPr>
                  <w:t>☒</w:t>
                </w:r>
              </w:sdtContent>
            </w:sdt>
          </w:p>
        </w:tc>
        <w:sdt>
          <w:sdtPr>
            <w:rPr>
              <w:b/>
              <w:bCs/>
              <w:sz w:val="32"/>
              <w:szCs w:val="32"/>
            </w:rPr>
            <w:id w:val="1512189342"/>
            <w14:checkbox>
              <w14:checked w14:val="0"/>
              <w14:checkedState w14:val="2612" w14:font="MS Gothic"/>
              <w14:uncheckedState w14:val="2610" w14:font="MS Gothic"/>
            </w14:checkbox>
          </w:sdtPr>
          <w:sdtContent>
            <w:tc>
              <w:tcPr>
                <w:tcW w:w="2012" w:type="dxa"/>
                <w:vAlign w:val="center"/>
              </w:tcPr>
              <w:p w14:paraId="2D299FCC" w14:textId="77777777" w:rsidR="002D68C7" w:rsidRDefault="002D68C7" w:rsidP="005139B6">
                <w:pPr>
                  <w:jc w:val="center"/>
                  <w:rPr>
                    <w:b/>
                    <w:sz w:val="32"/>
                    <w:szCs w:val="32"/>
                  </w:rPr>
                </w:pPr>
                <w:r>
                  <w:rPr>
                    <w:rFonts w:ascii="MS Gothic" w:eastAsia="MS Gothic" w:hAnsi="MS Gothic" w:hint="eastAsia"/>
                    <w:b/>
                    <w:sz w:val="32"/>
                    <w:szCs w:val="32"/>
                  </w:rPr>
                  <w:t>☐</w:t>
                </w:r>
              </w:p>
            </w:tc>
          </w:sdtContent>
        </w:sdt>
        <w:sdt>
          <w:sdtPr>
            <w:rPr>
              <w:b/>
              <w:bCs/>
              <w:sz w:val="32"/>
              <w:szCs w:val="32"/>
            </w:rPr>
            <w:id w:val="1331104875"/>
            <w14:checkbox>
              <w14:checked w14:val="0"/>
              <w14:checkedState w14:val="2612" w14:font="MS Gothic"/>
              <w14:uncheckedState w14:val="2610" w14:font="MS Gothic"/>
            </w14:checkbox>
          </w:sdtPr>
          <w:sdtContent>
            <w:tc>
              <w:tcPr>
                <w:tcW w:w="2013" w:type="dxa"/>
                <w:vAlign w:val="center"/>
              </w:tcPr>
              <w:p w14:paraId="30E41C5E" w14:textId="77777777" w:rsidR="002D68C7" w:rsidRDefault="002D68C7" w:rsidP="005139B6">
                <w:pPr>
                  <w:jc w:val="center"/>
                  <w:rPr>
                    <w:b/>
                    <w:sz w:val="32"/>
                    <w:szCs w:val="32"/>
                  </w:rPr>
                </w:pPr>
                <w:r>
                  <w:rPr>
                    <w:rFonts w:ascii="MS Gothic" w:eastAsia="MS Gothic" w:hAnsi="MS Gothic" w:hint="eastAsia"/>
                    <w:b/>
                    <w:sz w:val="32"/>
                    <w:szCs w:val="32"/>
                  </w:rPr>
                  <w:t>☐</w:t>
                </w:r>
              </w:p>
            </w:tc>
          </w:sdtContent>
        </w:sdt>
      </w:tr>
    </w:tbl>
    <w:p w14:paraId="21BD3BC9" w14:textId="77777777" w:rsidR="002D68C7" w:rsidRPr="004502BA" w:rsidRDefault="002D68C7" w:rsidP="002D68C7">
      <w:pPr>
        <w:pStyle w:val="En-tte"/>
        <w:tabs>
          <w:tab w:val="clear" w:pos="8640"/>
          <w:tab w:val="right" w:pos="9923"/>
        </w:tabs>
        <w:ind w:left="-142" w:right="-142"/>
        <w:rPr>
          <w:b/>
          <w:sz w:val="28"/>
          <w:szCs w:val="28"/>
        </w:rPr>
      </w:pPr>
    </w:p>
    <w:p w14:paraId="73AB4C0F" w14:textId="77777777" w:rsidR="002D68C7" w:rsidRDefault="002D68C7" w:rsidP="002D68C7">
      <w:pPr>
        <w:pStyle w:val="En-tte"/>
        <w:tabs>
          <w:tab w:val="clear" w:pos="8640"/>
          <w:tab w:val="right" w:pos="9923"/>
        </w:tabs>
        <w:ind w:left="57" w:right="-142"/>
        <w:jc w:val="both"/>
        <w:rPr>
          <w:b/>
          <w:bCs/>
          <w:sz w:val="28"/>
          <w:szCs w:val="28"/>
        </w:rPr>
      </w:pPr>
      <w:r w:rsidRPr="471EBCF0">
        <w:rPr>
          <w:b/>
          <w:bCs/>
          <w:sz w:val="28"/>
          <w:szCs w:val="28"/>
        </w:rPr>
        <w:t xml:space="preserve">Commentaires : </w:t>
      </w:r>
    </w:p>
    <w:p w14:paraId="0D91C494" w14:textId="77777777" w:rsidR="002D68C7" w:rsidRDefault="002D68C7" w:rsidP="002D68C7">
      <w:pPr>
        <w:pStyle w:val="En-tte"/>
        <w:tabs>
          <w:tab w:val="clear" w:pos="8640"/>
          <w:tab w:val="right" w:pos="9923"/>
        </w:tabs>
        <w:ind w:left="57" w:right="-142"/>
        <w:jc w:val="both"/>
        <w:rPr>
          <w:b/>
          <w:bCs/>
          <w:sz w:val="28"/>
          <w:szCs w:val="28"/>
        </w:rPr>
      </w:pPr>
      <w:r>
        <w:rPr>
          <w:b/>
          <w:bCs/>
          <w:sz w:val="28"/>
          <w:szCs w:val="28"/>
        </w:rPr>
        <w:lastRenderedPageBreak/>
        <w:t>La purée demeure conforme après congélation car :</w:t>
      </w:r>
    </w:p>
    <w:p w14:paraId="2C2F0F40" w14:textId="77777777" w:rsidR="002D68C7" w:rsidRDefault="002D68C7" w:rsidP="002D68C7">
      <w:pPr>
        <w:pStyle w:val="En-tte"/>
        <w:numPr>
          <w:ilvl w:val="0"/>
          <w:numId w:val="3"/>
        </w:numPr>
        <w:tabs>
          <w:tab w:val="clear" w:pos="8640"/>
          <w:tab w:val="right" w:pos="9923"/>
        </w:tabs>
        <w:ind w:right="-142"/>
        <w:jc w:val="both"/>
        <w:rPr>
          <w:sz w:val="28"/>
          <w:szCs w:val="28"/>
        </w:rPr>
      </w:pPr>
      <w:r>
        <w:rPr>
          <w:sz w:val="28"/>
          <w:szCs w:val="28"/>
        </w:rPr>
        <w:t xml:space="preserve"> </w:t>
      </w:r>
      <w:r w:rsidRPr="471EBCF0">
        <w:rPr>
          <w:sz w:val="28"/>
          <w:szCs w:val="28"/>
        </w:rPr>
        <w:t xml:space="preserve">La fermeté de la purée a augmenté, mais demeure tout de même très faible. En effet, peu de force de la langue est nécessaire pour déformer le produit et aucune mastication n’est requise. </w:t>
      </w:r>
    </w:p>
    <w:p w14:paraId="2468C78B" w14:textId="77777777" w:rsidR="002D68C7" w:rsidRDefault="002D68C7" w:rsidP="002D68C7">
      <w:pPr>
        <w:pStyle w:val="En-tte"/>
        <w:numPr>
          <w:ilvl w:val="0"/>
          <w:numId w:val="3"/>
        </w:numPr>
        <w:tabs>
          <w:tab w:val="clear" w:pos="8640"/>
          <w:tab w:val="right" w:pos="9923"/>
        </w:tabs>
        <w:ind w:right="-142"/>
        <w:jc w:val="both"/>
        <w:rPr>
          <w:sz w:val="28"/>
          <w:szCs w:val="28"/>
        </w:rPr>
      </w:pPr>
      <w:r>
        <w:rPr>
          <w:sz w:val="28"/>
          <w:szCs w:val="28"/>
        </w:rPr>
        <w:t xml:space="preserve">La </w:t>
      </w:r>
      <w:r w:rsidRPr="471EBCF0">
        <w:rPr>
          <w:sz w:val="28"/>
          <w:szCs w:val="28"/>
        </w:rPr>
        <w:t xml:space="preserve">cohésion et l’élasticité n’ont pas changé et demeurent modérée et faible respectivement. </w:t>
      </w:r>
    </w:p>
    <w:p w14:paraId="62BBE94C" w14:textId="77777777" w:rsidR="002D68C7" w:rsidRPr="00170DBA" w:rsidRDefault="002D68C7" w:rsidP="002D68C7">
      <w:pPr>
        <w:pStyle w:val="En-tte"/>
        <w:numPr>
          <w:ilvl w:val="0"/>
          <w:numId w:val="3"/>
        </w:numPr>
        <w:tabs>
          <w:tab w:val="clear" w:pos="8640"/>
          <w:tab w:val="right" w:pos="9923"/>
        </w:tabs>
        <w:spacing w:before="240" w:after="120"/>
        <w:ind w:right="-142"/>
        <w:jc w:val="both"/>
        <w:rPr>
          <w:b/>
          <w:bCs/>
          <w:sz w:val="30"/>
          <w:szCs w:val="30"/>
        </w:rPr>
      </w:pPr>
      <w:r w:rsidRPr="00170DBA">
        <w:rPr>
          <w:sz w:val="28"/>
          <w:szCs w:val="28"/>
        </w:rPr>
        <w:t xml:space="preserve">L’adhésion a légèrement augmenté et est maintenant modérée. Il faut effectivement 3-4 mouvements de bouche pour faire progresser la purée vers la gorge. </w:t>
      </w:r>
    </w:p>
    <w:p w14:paraId="5DF20597" w14:textId="77777777" w:rsidR="002D68C7" w:rsidRPr="00170DBA" w:rsidRDefault="002D68C7" w:rsidP="002D68C7">
      <w:pPr>
        <w:pStyle w:val="En-tte"/>
        <w:tabs>
          <w:tab w:val="clear" w:pos="8640"/>
          <w:tab w:val="right" w:pos="9923"/>
        </w:tabs>
        <w:spacing w:before="240" w:after="120"/>
        <w:ind w:left="417" w:right="-142"/>
        <w:jc w:val="both"/>
        <w:rPr>
          <w:b/>
          <w:bCs/>
          <w:sz w:val="30"/>
          <w:szCs w:val="30"/>
        </w:rPr>
      </w:pPr>
    </w:p>
    <w:p w14:paraId="28CD4ACC" w14:textId="77777777" w:rsidR="002D68C7" w:rsidRPr="00170DBA" w:rsidRDefault="002D68C7" w:rsidP="002D68C7">
      <w:pPr>
        <w:pStyle w:val="En-tte"/>
        <w:tabs>
          <w:tab w:val="clear" w:pos="8640"/>
          <w:tab w:val="right" w:pos="9923"/>
        </w:tabs>
        <w:spacing w:before="240" w:after="120"/>
        <w:ind w:left="57" w:right="-142"/>
        <w:jc w:val="both"/>
        <w:rPr>
          <w:b/>
          <w:bCs/>
          <w:sz w:val="30"/>
          <w:szCs w:val="30"/>
        </w:rPr>
      </w:pPr>
      <w:r w:rsidRPr="00170DBA">
        <w:rPr>
          <w:b/>
          <w:bCs/>
          <w:sz w:val="30"/>
          <w:szCs w:val="30"/>
        </w:rPr>
        <w:t xml:space="preserve">ÉVALUATION DU METS GLOBAL : </w:t>
      </w:r>
    </w:p>
    <w:p w14:paraId="66BB3EE3" w14:textId="77777777" w:rsidR="002D68C7" w:rsidRDefault="002D68C7" w:rsidP="002D68C7">
      <w:pPr>
        <w:pStyle w:val="En-tte"/>
        <w:tabs>
          <w:tab w:val="clear" w:pos="8640"/>
          <w:tab w:val="right" w:pos="9923"/>
        </w:tabs>
        <w:spacing w:after="120"/>
        <w:ind w:left="57" w:right="-142"/>
        <w:jc w:val="both"/>
        <w:rPr>
          <w:sz w:val="28"/>
          <w:szCs w:val="28"/>
        </w:rPr>
      </w:pPr>
      <w:r w:rsidRPr="471EBCF0">
        <w:rPr>
          <w:b/>
          <w:bCs/>
          <w:sz w:val="28"/>
          <w:szCs w:val="28"/>
        </w:rPr>
        <w:t xml:space="preserve">Commentaires : </w:t>
      </w:r>
      <w:r>
        <w:rPr>
          <w:sz w:val="28"/>
          <w:szCs w:val="28"/>
        </w:rPr>
        <w:t>Après congélation, l</w:t>
      </w:r>
      <w:r w:rsidRPr="471EBCF0">
        <w:rPr>
          <w:sz w:val="28"/>
          <w:szCs w:val="28"/>
        </w:rPr>
        <w:t xml:space="preserve">e mets </w:t>
      </w:r>
      <w:r>
        <w:rPr>
          <w:sz w:val="28"/>
          <w:szCs w:val="28"/>
        </w:rPr>
        <w:t xml:space="preserve">global </w:t>
      </w:r>
      <w:r w:rsidRPr="471EBCF0">
        <w:rPr>
          <w:sz w:val="28"/>
          <w:szCs w:val="28"/>
        </w:rPr>
        <w:t>demeure conforme et sécuritaire pour de la dysphagie sévère</w:t>
      </w:r>
      <w:r>
        <w:rPr>
          <w:sz w:val="28"/>
          <w:szCs w:val="28"/>
        </w:rPr>
        <w:t xml:space="preserve"> car :</w:t>
      </w:r>
    </w:p>
    <w:p w14:paraId="38686EF2" w14:textId="77777777" w:rsidR="002D68C7" w:rsidRPr="00170DBA" w:rsidRDefault="002D68C7" w:rsidP="002D68C7">
      <w:pPr>
        <w:pStyle w:val="En-tte"/>
        <w:numPr>
          <w:ilvl w:val="0"/>
          <w:numId w:val="3"/>
        </w:numPr>
        <w:tabs>
          <w:tab w:val="clear" w:pos="8640"/>
          <w:tab w:val="right" w:pos="9923"/>
        </w:tabs>
        <w:spacing w:after="120"/>
        <w:ind w:right="-142"/>
        <w:jc w:val="both"/>
        <w:rPr>
          <w:sz w:val="28"/>
          <w:szCs w:val="28"/>
        </w:rPr>
      </w:pPr>
      <w:r w:rsidRPr="00170DBA">
        <w:rPr>
          <w:sz w:val="28"/>
          <w:szCs w:val="28"/>
        </w:rPr>
        <w:t xml:space="preserve">La texture est </w:t>
      </w:r>
      <w:proofErr w:type="spellStart"/>
      <w:r w:rsidRPr="00170DBA">
        <w:rPr>
          <w:sz w:val="28"/>
          <w:szCs w:val="28"/>
        </w:rPr>
        <w:t>monophase</w:t>
      </w:r>
      <w:proofErr w:type="spellEnd"/>
      <w:r>
        <w:rPr>
          <w:sz w:val="28"/>
          <w:szCs w:val="28"/>
        </w:rPr>
        <w:t xml:space="preserve">. </w:t>
      </w:r>
    </w:p>
    <w:p w14:paraId="197503A5" w14:textId="77777777" w:rsidR="002D68C7" w:rsidRDefault="002D68C7" w:rsidP="002D68C7">
      <w:pPr>
        <w:pStyle w:val="En-tte"/>
        <w:numPr>
          <w:ilvl w:val="0"/>
          <w:numId w:val="3"/>
        </w:numPr>
        <w:tabs>
          <w:tab w:val="clear" w:pos="8640"/>
          <w:tab w:val="right" w:pos="9923"/>
        </w:tabs>
        <w:spacing w:after="120"/>
        <w:ind w:right="-142"/>
        <w:jc w:val="both"/>
        <w:rPr>
          <w:sz w:val="28"/>
          <w:szCs w:val="28"/>
        </w:rPr>
      </w:pPr>
      <w:r w:rsidRPr="471EBCF0">
        <w:rPr>
          <w:sz w:val="28"/>
          <w:szCs w:val="28"/>
        </w:rPr>
        <w:t xml:space="preserve">L'adhésion de la purée est </w:t>
      </w:r>
      <w:r>
        <w:rPr>
          <w:sz w:val="28"/>
          <w:szCs w:val="28"/>
        </w:rPr>
        <w:t xml:space="preserve">tout de même </w:t>
      </w:r>
      <w:r w:rsidRPr="471EBCF0">
        <w:rPr>
          <w:sz w:val="28"/>
          <w:szCs w:val="28"/>
        </w:rPr>
        <w:t xml:space="preserve">réduite avec le coulis et devient faible. </w:t>
      </w:r>
    </w:p>
    <w:p w14:paraId="3919A097" w14:textId="77777777" w:rsidR="002D68C7" w:rsidRDefault="002D68C7" w:rsidP="002D68C7">
      <w:pPr>
        <w:pStyle w:val="En-tte"/>
        <w:numPr>
          <w:ilvl w:val="0"/>
          <w:numId w:val="3"/>
        </w:numPr>
        <w:tabs>
          <w:tab w:val="clear" w:pos="8640"/>
          <w:tab w:val="right" w:pos="9923"/>
        </w:tabs>
        <w:spacing w:after="120"/>
        <w:ind w:right="-142"/>
        <w:jc w:val="both"/>
        <w:rPr>
          <w:sz w:val="28"/>
          <w:szCs w:val="28"/>
        </w:rPr>
      </w:pPr>
      <w:r w:rsidRPr="471EBCF0">
        <w:rPr>
          <w:sz w:val="28"/>
          <w:szCs w:val="28"/>
        </w:rPr>
        <w:t>La cohésion entre la purée et le coulis est modérée et le produit se disperse vers le bord de la langue, sans toutefois atteindre les dents ou les joues. Le mets demeure conforme et sécuritaire pour de la dysphagie sévère</w:t>
      </w:r>
      <w:r>
        <w:rPr>
          <w:sz w:val="28"/>
          <w:szCs w:val="28"/>
        </w:rPr>
        <w:t>.</w:t>
      </w:r>
    </w:p>
    <w:p w14:paraId="27329DEB" w14:textId="77777777" w:rsidR="002D68C7" w:rsidRDefault="002D68C7" w:rsidP="002D68C7">
      <w:pPr>
        <w:pStyle w:val="En-tte"/>
        <w:numPr>
          <w:ilvl w:val="0"/>
          <w:numId w:val="3"/>
        </w:numPr>
        <w:tabs>
          <w:tab w:val="clear" w:pos="8640"/>
          <w:tab w:val="right" w:pos="9923"/>
        </w:tabs>
        <w:spacing w:after="120"/>
        <w:ind w:right="-142"/>
        <w:jc w:val="both"/>
        <w:rPr>
          <w:sz w:val="28"/>
          <w:szCs w:val="28"/>
        </w:rPr>
      </w:pPr>
      <w:r>
        <w:rPr>
          <w:sz w:val="28"/>
          <w:szCs w:val="28"/>
        </w:rPr>
        <w:t>La fermeté est très faible et l</w:t>
      </w:r>
      <w:r w:rsidRPr="471EBCF0">
        <w:rPr>
          <w:sz w:val="28"/>
          <w:szCs w:val="28"/>
        </w:rPr>
        <w:t xml:space="preserve">’élasticité est faible. </w:t>
      </w:r>
    </w:p>
    <w:p w14:paraId="5BE10AC6" w14:textId="77777777" w:rsidR="002D68C7" w:rsidRDefault="002D68C7" w:rsidP="002D68C7">
      <w:pPr>
        <w:pStyle w:val="En-tte"/>
        <w:numPr>
          <w:ilvl w:val="0"/>
          <w:numId w:val="3"/>
        </w:numPr>
        <w:tabs>
          <w:tab w:val="clear" w:pos="8640"/>
          <w:tab w:val="right" w:pos="9923"/>
        </w:tabs>
        <w:spacing w:after="120"/>
        <w:ind w:right="-142"/>
        <w:jc w:val="both"/>
        <w:rPr>
          <w:sz w:val="28"/>
          <w:szCs w:val="28"/>
        </w:rPr>
      </w:pPr>
      <w:r>
        <w:rPr>
          <w:sz w:val="28"/>
          <w:szCs w:val="28"/>
        </w:rPr>
        <w:t>À noter que l</w:t>
      </w:r>
      <w:r w:rsidRPr="471EBCF0">
        <w:rPr>
          <w:sz w:val="28"/>
          <w:szCs w:val="28"/>
        </w:rPr>
        <w:t xml:space="preserve">e coulis a épaissi et </w:t>
      </w:r>
      <w:r>
        <w:rPr>
          <w:sz w:val="28"/>
          <w:szCs w:val="28"/>
        </w:rPr>
        <w:t xml:space="preserve">qu’il </w:t>
      </w:r>
      <w:r w:rsidRPr="471EBCF0">
        <w:rPr>
          <w:sz w:val="28"/>
          <w:szCs w:val="28"/>
        </w:rPr>
        <w:t>est devenu légèrement gélatineux</w:t>
      </w:r>
      <w:r>
        <w:rPr>
          <w:sz w:val="28"/>
          <w:szCs w:val="28"/>
        </w:rPr>
        <w:t xml:space="preserve"> ce qui rend la texture en bouche moins agréable</w:t>
      </w:r>
      <w:r w:rsidRPr="471EBCF0">
        <w:rPr>
          <w:sz w:val="28"/>
          <w:szCs w:val="28"/>
        </w:rPr>
        <w:t xml:space="preserve">. </w:t>
      </w:r>
    </w:p>
    <w:p w14:paraId="58AF123C" w14:textId="77777777" w:rsidR="001C5FAA" w:rsidRDefault="001C5FAA"/>
    <w:sectPr w:rsidR="001C5FA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0586C"/>
    <w:multiLevelType w:val="hybridMultilevel"/>
    <w:tmpl w:val="3FE6E1F4"/>
    <w:lvl w:ilvl="0" w:tplc="169CCE48">
      <w:start w:val="2"/>
      <w:numFmt w:val="bullet"/>
      <w:lvlText w:val="-"/>
      <w:lvlJc w:val="left"/>
      <w:pPr>
        <w:ind w:left="417" w:hanging="360"/>
      </w:pPr>
      <w:rPr>
        <w:rFonts w:ascii="Calibri" w:eastAsiaTheme="minorHAnsi" w:hAnsi="Calibri" w:cs="Calibri" w:hint="default"/>
        <w:b/>
      </w:rPr>
    </w:lvl>
    <w:lvl w:ilvl="1" w:tplc="0C0C0003" w:tentative="1">
      <w:start w:val="1"/>
      <w:numFmt w:val="bullet"/>
      <w:lvlText w:val="o"/>
      <w:lvlJc w:val="left"/>
      <w:pPr>
        <w:ind w:left="1137" w:hanging="360"/>
      </w:pPr>
      <w:rPr>
        <w:rFonts w:ascii="Courier New" w:hAnsi="Courier New" w:cs="Courier New" w:hint="default"/>
      </w:rPr>
    </w:lvl>
    <w:lvl w:ilvl="2" w:tplc="0C0C0005" w:tentative="1">
      <w:start w:val="1"/>
      <w:numFmt w:val="bullet"/>
      <w:lvlText w:val=""/>
      <w:lvlJc w:val="left"/>
      <w:pPr>
        <w:ind w:left="1857" w:hanging="360"/>
      </w:pPr>
      <w:rPr>
        <w:rFonts w:ascii="Wingdings" w:hAnsi="Wingdings" w:hint="default"/>
      </w:rPr>
    </w:lvl>
    <w:lvl w:ilvl="3" w:tplc="0C0C0001" w:tentative="1">
      <w:start w:val="1"/>
      <w:numFmt w:val="bullet"/>
      <w:lvlText w:val=""/>
      <w:lvlJc w:val="left"/>
      <w:pPr>
        <w:ind w:left="2577" w:hanging="360"/>
      </w:pPr>
      <w:rPr>
        <w:rFonts w:ascii="Symbol" w:hAnsi="Symbol" w:hint="default"/>
      </w:rPr>
    </w:lvl>
    <w:lvl w:ilvl="4" w:tplc="0C0C0003" w:tentative="1">
      <w:start w:val="1"/>
      <w:numFmt w:val="bullet"/>
      <w:lvlText w:val="o"/>
      <w:lvlJc w:val="left"/>
      <w:pPr>
        <w:ind w:left="3297" w:hanging="360"/>
      </w:pPr>
      <w:rPr>
        <w:rFonts w:ascii="Courier New" w:hAnsi="Courier New" w:cs="Courier New" w:hint="default"/>
      </w:rPr>
    </w:lvl>
    <w:lvl w:ilvl="5" w:tplc="0C0C0005" w:tentative="1">
      <w:start w:val="1"/>
      <w:numFmt w:val="bullet"/>
      <w:lvlText w:val=""/>
      <w:lvlJc w:val="left"/>
      <w:pPr>
        <w:ind w:left="4017" w:hanging="360"/>
      </w:pPr>
      <w:rPr>
        <w:rFonts w:ascii="Wingdings" w:hAnsi="Wingdings" w:hint="default"/>
      </w:rPr>
    </w:lvl>
    <w:lvl w:ilvl="6" w:tplc="0C0C0001" w:tentative="1">
      <w:start w:val="1"/>
      <w:numFmt w:val="bullet"/>
      <w:lvlText w:val=""/>
      <w:lvlJc w:val="left"/>
      <w:pPr>
        <w:ind w:left="4737" w:hanging="360"/>
      </w:pPr>
      <w:rPr>
        <w:rFonts w:ascii="Symbol" w:hAnsi="Symbol" w:hint="default"/>
      </w:rPr>
    </w:lvl>
    <w:lvl w:ilvl="7" w:tplc="0C0C0003" w:tentative="1">
      <w:start w:val="1"/>
      <w:numFmt w:val="bullet"/>
      <w:lvlText w:val="o"/>
      <w:lvlJc w:val="left"/>
      <w:pPr>
        <w:ind w:left="5457" w:hanging="360"/>
      </w:pPr>
      <w:rPr>
        <w:rFonts w:ascii="Courier New" w:hAnsi="Courier New" w:cs="Courier New" w:hint="default"/>
      </w:rPr>
    </w:lvl>
    <w:lvl w:ilvl="8" w:tplc="0C0C0005" w:tentative="1">
      <w:start w:val="1"/>
      <w:numFmt w:val="bullet"/>
      <w:lvlText w:val=""/>
      <w:lvlJc w:val="left"/>
      <w:pPr>
        <w:ind w:left="6177" w:hanging="360"/>
      </w:pPr>
      <w:rPr>
        <w:rFonts w:ascii="Wingdings" w:hAnsi="Wingdings" w:hint="default"/>
      </w:rPr>
    </w:lvl>
  </w:abstractNum>
  <w:abstractNum w:abstractNumId="1" w15:restartNumberingAfterBreak="0">
    <w:nsid w:val="52402E29"/>
    <w:multiLevelType w:val="hybridMultilevel"/>
    <w:tmpl w:val="7416D4F4"/>
    <w:lvl w:ilvl="0" w:tplc="B19E7B94">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 w15:restartNumberingAfterBreak="0">
    <w:nsid w:val="69522B42"/>
    <w:multiLevelType w:val="hybridMultilevel"/>
    <w:tmpl w:val="83582C92"/>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num w:numId="1" w16cid:durableId="923759676">
    <w:abstractNumId w:val="2"/>
  </w:num>
  <w:num w:numId="2" w16cid:durableId="515078307">
    <w:abstractNumId w:val="1"/>
  </w:num>
  <w:num w:numId="3" w16cid:durableId="1609391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8C7"/>
    <w:rsid w:val="00000729"/>
    <w:rsid w:val="001C5FAA"/>
    <w:rsid w:val="002D68C7"/>
    <w:rsid w:val="00543E73"/>
    <w:rsid w:val="006664C8"/>
    <w:rsid w:val="00A1167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18008"/>
  <w15:chartTrackingRefBased/>
  <w15:docId w15:val="{A4DF80A9-2BEB-47A5-AE2E-97EDAC05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C7"/>
    <w:pPr>
      <w:spacing w:after="200" w:line="276" w:lineRule="auto"/>
    </w:pPr>
    <w:rPr>
      <w:kern w:val="0"/>
      <w14:ligatures w14:val="none"/>
    </w:rPr>
  </w:style>
  <w:style w:type="paragraph" w:styleId="Titre1">
    <w:name w:val="heading 1"/>
    <w:basedOn w:val="Normal"/>
    <w:next w:val="Normal"/>
    <w:link w:val="Titre1Car"/>
    <w:uiPriority w:val="9"/>
    <w:qFormat/>
    <w:rsid w:val="002D68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D68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D68C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D68C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D68C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D68C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D68C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D68C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D68C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D68C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D68C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D68C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D68C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D68C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D68C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D68C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D68C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D68C7"/>
    <w:rPr>
      <w:rFonts w:eastAsiaTheme="majorEastAsia" w:cstheme="majorBidi"/>
      <w:color w:val="272727" w:themeColor="text1" w:themeTint="D8"/>
    </w:rPr>
  </w:style>
  <w:style w:type="paragraph" w:styleId="Titre">
    <w:name w:val="Title"/>
    <w:basedOn w:val="Normal"/>
    <w:next w:val="Normal"/>
    <w:link w:val="TitreCar"/>
    <w:uiPriority w:val="10"/>
    <w:qFormat/>
    <w:rsid w:val="002D68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D68C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D68C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D68C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D68C7"/>
    <w:pPr>
      <w:spacing w:before="160"/>
      <w:jc w:val="center"/>
    </w:pPr>
    <w:rPr>
      <w:i/>
      <w:iCs/>
      <w:color w:val="404040" w:themeColor="text1" w:themeTint="BF"/>
    </w:rPr>
  </w:style>
  <w:style w:type="character" w:customStyle="1" w:styleId="CitationCar">
    <w:name w:val="Citation Car"/>
    <w:basedOn w:val="Policepardfaut"/>
    <w:link w:val="Citation"/>
    <w:uiPriority w:val="29"/>
    <w:rsid w:val="002D68C7"/>
    <w:rPr>
      <w:i/>
      <w:iCs/>
      <w:color w:val="404040" w:themeColor="text1" w:themeTint="BF"/>
    </w:rPr>
  </w:style>
  <w:style w:type="paragraph" w:styleId="Paragraphedeliste">
    <w:name w:val="List Paragraph"/>
    <w:basedOn w:val="Normal"/>
    <w:uiPriority w:val="34"/>
    <w:qFormat/>
    <w:rsid w:val="002D68C7"/>
    <w:pPr>
      <w:ind w:left="720"/>
      <w:contextualSpacing/>
    </w:pPr>
  </w:style>
  <w:style w:type="character" w:styleId="Accentuationintense">
    <w:name w:val="Intense Emphasis"/>
    <w:basedOn w:val="Policepardfaut"/>
    <w:uiPriority w:val="21"/>
    <w:qFormat/>
    <w:rsid w:val="002D68C7"/>
    <w:rPr>
      <w:i/>
      <w:iCs/>
      <w:color w:val="0F4761" w:themeColor="accent1" w:themeShade="BF"/>
    </w:rPr>
  </w:style>
  <w:style w:type="paragraph" w:styleId="Citationintense">
    <w:name w:val="Intense Quote"/>
    <w:basedOn w:val="Normal"/>
    <w:next w:val="Normal"/>
    <w:link w:val="CitationintenseCar"/>
    <w:uiPriority w:val="30"/>
    <w:qFormat/>
    <w:rsid w:val="002D68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D68C7"/>
    <w:rPr>
      <w:i/>
      <w:iCs/>
      <w:color w:val="0F4761" w:themeColor="accent1" w:themeShade="BF"/>
    </w:rPr>
  </w:style>
  <w:style w:type="character" w:styleId="Rfrenceintense">
    <w:name w:val="Intense Reference"/>
    <w:basedOn w:val="Policepardfaut"/>
    <w:uiPriority w:val="32"/>
    <w:qFormat/>
    <w:rsid w:val="002D68C7"/>
    <w:rPr>
      <w:b/>
      <w:bCs/>
      <w:smallCaps/>
      <w:color w:val="0F4761" w:themeColor="accent1" w:themeShade="BF"/>
      <w:spacing w:val="5"/>
    </w:rPr>
  </w:style>
  <w:style w:type="paragraph" w:styleId="En-tte">
    <w:name w:val="header"/>
    <w:basedOn w:val="Normal"/>
    <w:link w:val="En-tteCar"/>
    <w:uiPriority w:val="99"/>
    <w:unhideWhenUsed/>
    <w:rsid w:val="002D68C7"/>
    <w:pPr>
      <w:tabs>
        <w:tab w:val="center" w:pos="4320"/>
        <w:tab w:val="right" w:pos="8640"/>
      </w:tabs>
      <w:spacing w:after="0" w:line="240" w:lineRule="auto"/>
    </w:pPr>
  </w:style>
  <w:style w:type="character" w:customStyle="1" w:styleId="En-tteCar">
    <w:name w:val="En-tête Car"/>
    <w:basedOn w:val="Policepardfaut"/>
    <w:link w:val="En-tte"/>
    <w:uiPriority w:val="99"/>
    <w:rsid w:val="002D68C7"/>
    <w:rPr>
      <w:kern w:val="0"/>
      <w14:ligatures w14:val="none"/>
    </w:rPr>
  </w:style>
  <w:style w:type="table" w:styleId="Grilledutableau">
    <w:name w:val="Table Grid"/>
    <w:basedOn w:val="TableauNormal"/>
    <w:uiPriority w:val="59"/>
    <w:rsid w:val="002D68C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579</Words>
  <Characters>3189</Characters>
  <Application>Microsoft Office Word</Application>
  <DocSecurity>0</DocSecurity>
  <Lines>26</Lines>
  <Paragraphs>7</Paragraphs>
  <ScaleCrop>false</ScaleCrop>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Ouellet</dc:creator>
  <cp:keywords/>
  <dc:description/>
  <cp:lastModifiedBy>Stéphanie Ouellet</cp:lastModifiedBy>
  <cp:revision>1</cp:revision>
  <dcterms:created xsi:type="dcterms:W3CDTF">2024-05-17T13:23:00Z</dcterms:created>
  <dcterms:modified xsi:type="dcterms:W3CDTF">2024-05-17T13:24:00Z</dcterms:modified>
</cp:coreProperties>
</file>